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02DB9" w14:textId="77777777" w:rsidR="004B30F6" w:rsidRPr="00284A00" w:rsidRDefault="004B30F6" w:rsidP="0095467A">
      <w:pPr>
        <w:pStyle w:val="Body"/>
        <w:jc w:val="both"/>
        <w:rPr>
          <w:b/>
          <w:sz w:val="20"/>
          <w:szCs w:val="20"/>
        </w:rPr>
      </w:pPr>
    </w:p>
    <w:p w14:paraId="3226F7BC" w14:textId="77777777" w:rsidR="00B92A87" w:rsidRDefault="00D4303E" w:rsidP="0095467A">
      <w:pPr>
        <w:pStyle w:val="Body"/>
        <w:jc w:val="both"/>
        <w:rPr>
          <w:sz w:val="20"/>
          <w:szCs w:val="20"/>
        </w:rPr>
      </w:pPr>
      <w:r w:rsidRPr="00D4303E">
        <w:rPr>
          <w:sz w:val="20"/>
          <w:szCs w:val="20"/>
        </w:rPr>
        <w:t xml:space="preserve">  </w:t>
      </w:r>
      <w:r w:rsidRPr="00D4303E">
        <w:rPr>
          <w:noProof/>
          <w:sz w:val="20"/>
          <w:szCs w:val="20"/>
          <w:lang w:val="en-GB"/>
        </w:rPr>
        <w:drawing>
          <wp:inline distT="0" distB="0" distL="0" distR="0" wp14:anchorId="04644B2F" wp14:editId="16A4F60F">
            <wp:extent cx="1905000" cy="2238375"/>
            <wp:effectExtent l="0" t="0" r="0" b="9525"/>
            <wp:docPr id="1" name="Picture 1" descr="C:\Users\Roy\Pictures\ro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y\Pictures\roy.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05000" cy="2238375"/>
                    </a:xfrm>
                    <a:prstGeom prst="rect">
                      <a:avLst/>
                    </a:prstGeom>
                    <a:noFill/>
                    <a:ln>
                      <a:noFill/>
                    </a:ln>
                  </pic:spPr>
                </pic:pic>
              </a:graphicData>
            </a:graphic>
          </wp:inline>
        </w:drawing>
      </w:r>
    </w:p>
    <w:p w14:paraId="62446D7C" w14:textId="77777777" w:rsidR="00AD4240" w:rsidRDefault="00AD4240" w:rsidP="00AD4240">
      <w:pPr>
        <w:pStyle w:val="Body"/>
        <w:rPr>
          <w:sz w:val="20"/>
          <w:szCs w:val="20"/>
        </w:rPr>
      </w:pPr>
    </w:p>
    <w:p w14:paraId="6C97160E" w14:textId="69DFD6F3" w:rsidR="004B30F6" w:rsidRPr="00AD4240" w:rsidRDefault="00AD4240" w:rsidP="00AD4240">
      <w:pPr>
        <w:pStyle w:val="Body"/>
        <w:rPr>
          <w:bCs/>
          <w:sz w:val="32"/>
          <w:szCs w:val="32"/>
        </w:rPr>
      </w:pPr>
      <w:r>
        <w:rPr>
          <w:bCs/>
          <w:sz w:val="20"/>
          <w:szCs w:val="20"/>
        </w:rPr>
        <w:t>l</w:t>
      </w:r>
    </w:p>
    <w:p w14:paraId="23C08C8F" w14:textId="2CDD2164" w:rsidR="00616481" w:rsidRDefault="00616481" w:rsidP="0095467A">
      <w:pPr>
        <w:pStyle w:val="Body"/>
        <w:jc w:val="both"/>
        <w:rPr>
          <w:b/>
          <w:sz w:val="20"/>
          <w:szCs w:val="20"/>
        </w:rPr>
      </w:pPr>
    </w:p>
    <w:p w14:paraId="5BBD301B" w14:textId="41763905" w:rsidR="000C5A39" w:rsidRDefault="00BB0D59" w:rsidP="0095467A">
      <w:pPr>
        <w:pStyle w:val="Body"/>
        <w:jc w:val="both"/>
        <w:rPr>
          <w:b/>
          <w:bCs/>
          <w:sz w:val="18"/>
          <w:szCs w:val="18"/>
        </w:rPr>
      </w:pPr>
      <w:r>
        <w:rPr>
          <w:b/>
          <w:sz w:val="20"/>
          <w:szCs w:val="20"/>
        </w:rPr>
        <w:t xml:space="preserve"> </w:t>
      </w:r>
      <w:bookmarkStart w:id="0" w:name="_Hlk45302381"/>
    </w:p>
    <w:tbl>
      <w:tblPr>
        <w:tblW w:w="0" w:type="auto"/>
        <w:tblCellMar>
          <w:left w:w="0" w:type="dxa"/>
          <w:right w:w="0" w:type="dxa"/>
        </w:tblCellMar>
        <w:tblLook w:val="04A0" w:firstRow="1" w:lastRow="0" w:firstColumn="1" w:lastColumn="0" w:noHBand="0" w:noVBand="1"/>
      </w:tblPr>
      <w:tblGrid>
        <w:gridCol w:w="56"/>
        <w:gridCol w:w="56"/>
        <w:gridCol w:w="56"/>
        <w:gridCol w:w="50"/>
        <w:gridCol w:w="50"/>
        <w:gridCol w:w="50"/>
        <w:gridCol w:w="50"/>
      </w:tblGrid>
      <w:tr w:rsidR="00665B76" w:rsidRPr="00EA5F69" w14:paraId="70A647E3" w14:textId="77777777" w:rsidTr="00665B76">
        <w:tc>
          <w:tcPr>
            <w:tcW w:w="0" w:type="auto"/>
            <w:vAlign w:val="center"/>
            <w:hideMark/>
          </w:tcPr>
          <w:bookmarkEnd w:id="0"/>
          <w:p w14:paraId="0D83B863" w14:textId="77777777" w:rsidR="00665B76" w:rsidRPr="00EA5F69" w:rsidRDefault="00665B76">
            <w:pPr>
              <w:spacing w:after="150"/>
              <w:rPr>
                <w:rFonts w:ascii="Arial" w:hAnsi="Arial" w:cs="Arial"/>
                <w:color w:val="000000"/>
                <w:sz w:val="20"/>
                <w:szCs w:val="20"/>
                <w:lang w:eastAsia="en-GB"/>
              </w:rPr>
            </w:pPr>
            <w:r w:rsidRPr="00EA5F69">
              <w:rPr>
                <w:rFonts w:ascii="Arial" w:hAnsi="Arial" w:cs="Arial"/>
                <w:color w:val="000000"/>
                <w:sz w:val="20"/>
                <w:szCs w:val="20"/>
                <w:lang w:eastAsia="en-GB"/>
              </w:rPr>
              <w:t> </w:t>
            </w:r>
          </w:p>
        </w:tc>
        <w:tc>
          <w:tcPr>
            <w:tcW w:w="0" w:type="auto"/>
            <w:vAlign w:val="center"/>
            <w:hideMark/>
          </w:tcPr>
          <w:p w14:paraId="11456723" w14:textId="77777777" w:rsidR="00665B76" w:rsidRPr="00EA5F69" w:rsidRDefault="00665B76">
            <w:pPr>
              <w:spacing w:after="150"/>
              <w:rPr>
                <w:rFonts w:ascii="Arial" w:hAnsi="Arial" w:cs="Arial"/>
                <w:color w:val="000000"/>
                <w:sz w:val="20"/>
                <w:szCs w:val="20"/>
                <w:lang w:eastAsia="en-GB"/>
              </w:rPr>
            </w:pPr>
            <w:r w:rsidRPr="00EA5F69">
              <w:rPr>
                <w:rFonts w:ascii="Arial" w:hAnsi="Arial" w:cs="Arial"/>
                <w:color w:val="000000"/>
                <w:sz w:val="20"/>
                <w:szCs w:val="20"/>
                <w:lang w:eastAsia="en-GB"/>
              </w:rPr>
              <w:t> </w:t>
            </w:r>
          </w:p>
        </w:tc>
        <w:tc>
          <w:tcPr>
            <w:tcW w:w="0" w:type="auto"/>
            <w:vAlign w:val="center"/>
            <w:hideMark/>
          </w:tcPr>
          <w:p w14:paraId="2E9273E5" w14:textId="77777777" w:rsidR="00665B76" w:rsidRPr="00EA5F69" w:rsidRDefault="00665B76">
            <w:pPr>
              <w:spacing w:after="150"/>
              <w:rPr>
                <w:rFonts w:ascii="Arial" w:hAnsi="Arial" w:cs="Arial"/>
                <w:color w:val="000000"/>
                <w:sz w:val="20"/>
                <w:szCs w:val="20"/>
                <w:lang w:eastAsia="en-GB"/>
              </w:rPr>
            </w:pPr>
            <w:r w:rsidRPr="00EA5F69">
              <w:rPr>
                <w:rFonts w:ascii="Arial" w:hAnsi="Arial" w:cs="Arial"/>
                <w:color w:val="000000"/>
                <w:sz w:val="20"/>
                <w:szCs w:val="20"/>
                <w:lang w:eastAsia="en-GB"/>
              </w:rPr>
              <w:t> </w:t>
            </w:r>
          </w:p>
        </w:tc>
        <w:tc>
          <w:tcPr>
            <w:tcW w:w="0" w:type="auto"/>
            <w:vAlign w:val="center"/>
            <w:hideMark/>
          </w:tcPr>
          <w:p w14:paraId="4374EB49" w14:textId="77777777" w:rsidR="00665B76" w:rsidRPr="00EA5F69" w:rsidRDefault="00665B76">
            <w:pPr>
              <w:rPr>
                <w:rFonts w:ascii="Calibri" w:hAnsi="Calibri" w:cs="Calibri"/>
                <w:sz w:val="20"/>
                <w:szCs w:val="20"/>
                <w:lang w:eastAsia="en-GB"/>
              </w:rPr>
            </w:pPr>
            <w:r w:rsidRPr="00EA5F69">
              <w:rPr>
                <w:sz w:val="20"/>
                <w:szCs w:val="20"/>
                <w:lang w:eastAsia="en-GB"/>
              </w:rPr>
              <w:t> </w:t>
            </w:r>
          </w:p>
        </w:tc>
        <w:tc>
          <w:tcPr>
            <w:tcW w:w="0" w:type="auto"/>
            <w:vAlign w:val="center"/>
            <w:hideMark/>
          </w:tcPr>
          <w:p w14:paraId="77733A37" w14:textId="77777777" w:rsidR="00665B76" w:rsidRPr="00EA5F69" w:rsidRDefault="00665B76">
            <w:pPr>
              <w:rPr>
                <w:sz w:val="20"/>
                <w:szCs w:val="20"/>
                <w:lang w:eastAsia="en-GB"/>
              </w:rPr>
            </w:pPr>
            <w:r w:rsidRPr="00EA5F69">
              <w:rPr>
                <w:sz w:val="20"/>
                <w:szCs w:val="20"/>
                <w:lang w:eastAsia="en-GB"/>
              </w:rPr>
              <w:t> </w:t>
            </w:r>
          </w:p>
        </w:tc>
        <w:tc>
          <w:tcPr>
            <w:tcW w:w="0" w:type="auto"/>
            <w:vAlign w:val="center"/>
            <w:hideMark/>
          </w:tcPr>
          <w:p w14:paraId="1A8D42FF" w14:textId="77777777" w:rsidR="00665B76" w:rsidRPr="00EA5F69" w:rsidRDefault="00665B76">
            <w:pPr>
              <w:rPr>
                <w:sz w:val="20"/>
                <w:szCs w:val="20"/>
                <w:lang w:eastAsia="en-GB"/>
              </w:rPr>
            </w:pPr>
            <w:r w:rsidRPr="00EA5F69">
              <w:rPr>
                <w:sz w:val="20"/>
                <w:szCs w:val="20"/>
                <w:lang w:eastAsia="en-GB"/>
              </w:rPr>
              <w:t> </w:t>
            </w:r>
          </w:p>
        </w:tc>
        <w:tc>
          <w:tcPr>
            <w:tcW w:w="0" w:type="auto"/>
            <w:vAlign w:val="center"/>
            <w:hideMark/>
          </w:tcPr>
          <w:p w14:paraId="38500395" w14:textId="77777777" w:rsidR="00665B76" w:rsidRPr="00EA5F69" w:rsidRDefault="00665B76">
            <w:pPr>
              <w:rPr>
                <w:sz w:val="20"/>
                <w:szCs w:val="20"/>
                <w:lang w:eastAsia="en-GB"/>
              </w:rPr>
            </w:pPr>
            <w:r w:rsidRPr="00EA5F69">
              <w:rPr>
                <w:sz w:val="20"/>
                <w:szCs w:val="20"/>
                <w:lang w:eastAsia="en-GB"/>
              </w:rPr>
              <w:t> </w:t>
            </w:r>
          </w:p>
        </w:tc>
      </w:tr>
    </w:tbl>
    <w:p w14:paraId="3DB52DE0" w14:textId="0B6AA446" w:rsidR="00AD4240" w:rsidRDefault="00AD4240" w:rsidP="00AD4240">
      <w:pPr>
        <w:pStyle w:val="Body"/>
        <w:jc w:val="both"/>
        <w:rPr>
          <w:rFonts w:asciiTheme="majorHAnsi" w:hAnsiTheme="majorHAnsi" w:cstheme="majorHAnsi"/>
          <w:b/>
          <w:sz w:val="24"/>
          <w:szCs w:val="24"/>
        </w:rPr>
      </w:pPr>
      <w:r>
        <w:rPr>
          <w:rFonts w:asciiTheme="majorHAnsi" w:hAnsiTheme="majorHAnsi" w:cstheme="majorHAnsi"/>
          <w:b/>
          <w:sz w:val="24"/>
          <w:szCs w:val="24"/>
        </w:rPr>
        <w:t xml:space="preserve">Local </w:t>
      </w:r>
      <w:proofErr w:type="gramStart"/>
      <w:r>
        <w:rPr>
          <w:rFonts w:asciiTheme="majorHAnsi" w:hAnsiTheme="majorHAnsi" w:cstheme="majorHAnsi"/>
          <w:b/>
          <w:sz w:val="24"/>
          <w:szCs w:val="24"/>
        </w:rPr>
        <w:t xml:space="preserve">Update  </w:t>
      </w:r>
      <w:r>
        <w:rPr>
          <w:rFonts w:asciiTheme="majorHAnsi" w:hAnsiTheme="majorHAnsi" w:cstheme="majorHAnsi"/>
          <w:b/>
          <w:sz w:val="24"/>
          <w:szCs w:val="24"/>
        </w:rPr>
        <w:t>September</w:t>
      </w:r>
      <w:proofErr w:type="gramEnd"/>
      <w:r>
        <w:rPr>
          <w:rFonts w:asciiTheme="majorHAnsi" w:hAnsiTheme="majorHAnsi" w:cstheme="majorHAnsi"/>
          <w:b/>
          <w:sz w:val="24"/>
          <w:szCs w:val="24"/>
        </w:rPr>
        <w:t xml:space="preserve"> 2021</w:t>
      </w:r>
    </w:p>
    <w:p w14:paraId="6AADCA6E" w14:textId="77777777" w:rsidR="00AD4240" w:rsidRDefault="00AD4240" w:rsidP="00AD4240">
      <w:pPr>
        <w:pStyle w:val="Body"/>
        <w:jc w:val="both"/>
        <w:rPr>
          <w:rFonts w:asciiTheme="majorHAnsi" w:hAnsiTheme="majorHAnsi" w:cstheme="majorHAnsi"/>
          <w:b/>
          <w:sz w:val="24"/>
          <w:szCs w:val="24"/>
        </w:rPr>
      </w:pPr>
    </w:p>
    <w:p w14:paraId="283BD8EC" w14:textId="77777777" w:rsidR="00AD4240" w:rsidRDefault="00AD4240" w:rsidP="00AD4240">
      <w:pPr>
        <w:pStyle w:val="Body"/>
        <w:jc w:val="both"/>
        <w:rPr>
          <w:rFonts w:asciiTheme="majorHAnsi" w:hAnsiTheme="majorHAnsi" w:cstheme="majorHAnsi"/>
          <w:b/>
          <w:sz w:val="24"/>
          <w:szCs w:val="24"/>
        </w:rPr>
      </w:pPr>
    </w:p>
    <w:p w14:paraId="1AFD8BFC" w14:textId="77777777" w:rsidR="00AD4240" w:rsidRDefault="00AD4240" w:rsidP="00AD4240">
      <w:pPr>
        <w:pStyle w:val="Body"/>
        <w:jc w:val="both"/>
        <w:rPr>
          <w:rFonts w:asciiTheme="majorHAnsi" w:hAnsiTheme="majorHAnsi" w:cstheme="majorHAnsi"/>
          <w:b/>
          <w:sz w:val="24"/>
          <w:szCs w:val="24"/>
        </w:rPr>
      </w:pPr>
      <w:r>
        <w:rPr>
          <w:rFonts w:asciiTheme="majorHAnsi" w:hAnsiTheme="majorHAnsi" w:cstheme="majorHAnsi"/>
          <w:b/>
          <w:sz w:val="24"/>
          <w:szCs w:val="24"/>
        </w:rPr>
        <w:t>Local Housing Needs Assessment.</w:t>
      </w:r>
    </w:p>
    <w:p w14:paraId="0BF00982" w14:textId="77777777" w:rsidR="00AD4240" w:rsidRDefault="00AD4240" w:rsidP="00AD4240">
      <w:pPr>
        <w:pStyle w:val="Body"/>
        <w:jc w:val="both"/>
        <w:rPr>
          <w:rFonts w:asciiTheme="majorHAnsi" w:hAnsiTheme="majorHAnsi" w:cstheme="majorHAnsi"/>
          <w:b/>
          <w:sz w:val="24"/>
          <w:szCs w:val="24"/>
        </w:rPr>
      </w:pPr>
    </w:p>
    <w:p w14:paraId="12A9743B" w14:textId="77777777" w:rsidR="00AD4240" w:rsidRDefault="00AD4240" w:rsidP="00AD4240">
      <w:pPr>
        <w:pStyle w:val="Body"/>
        <w:jc w:val="both"/>
        <w:rPr>
          <w:rFonts w:asciiTheme="majorHAnsi" w:hAnsiTheme="majorHAnsi" w:cstheme="majorHAnsi"/>
          <w:bCs/>
          <w:sz w:val="24"/>
          <w:szCs w:val="24"/>
        </w:rPr>
      </w:pPr>
      <w:r>
        <w:rPr>
          <w:rFonts w:asciiTheme="majorHAnsi" w:hAnsiTheme="majorHAnsi" w:cstheme="majorHAnsi"/>
          <w:bCs/>
          <w:sz w:val="24"/>
          <w:szCs w:val="24"/>
        </w:rPr>
        <w:t xml:space="preserve">In progressing the Local Plan, national guidance requires the Council to produce a Local Housing Needs Assessment. This is to determine the minimum number of homes </w:t>
      </w:r>
      <w:proofErr w:type="gramStart"/>
      <w:r>
        <w:rPr>
          <w:rFonts w:asciiTheme="majorHAnsi" w:hAnsiTheme="majorHAnsi" w:cstheme="majorHAnsi"/>
          <w:bCs/>
          <w:sz w:val="24"/>
          <w:szCs w:val="24"/>
        </w:rPr>
        <w:t>required  and</w:t>
      </w:r>
      <w:proofErr w:type="gramEnd"/>
      <w:r>
        <w:rPr>
          <w:rFonts w:asciiTheme="majorHAnsi" w:hAnsiTheme="majorHAnsi" w:cstheme="majorHAnsi"/>
          <w:bCs/>
          <w:sz w:val="24"/>
          <w:szCs w:val="24"/>
        </w:rPr>
        <w:t xml:space="preserve"> proposals on the size, type and tenure of houses. It looks at the local market and the needs of a range of groups such as older people, disabled </w:t>
      </w:r>
      <w:proofErr w:type="gramStart"/>
      <w:r>
        <w:rPr>
          <w:rFonts w:asciiTheme="majorHAnsi" w:hAnsiTheme="majorHAnsi" w:cstheme="majorHAnsi"/>
          <w:bCs/>
          <w:sz w:val="24"/>
          <w:szCs w:val="24"/>
        </w:rPr>
        <w:t>people ,</w:t>
      </w:r>
      <w:proofErr w:type="gramEnd"/>
      <w:r>
        <w:rPr>
          <w:rFonts w:asciiTheme="majorHAnsi" w:hAnsiTheme="majorHAnsi" w:cstheme="majorHAnsi"/>
          <w:bCs/>
          <w:sz w:val="24"/>
          <w:szCs w:val="24"/>
        </w:rPr>
        <w:t xml:space="preserve"> affordable homes and the appetite for </w:t>
      </w:r>
      <w:proofErr w:type="spellStart"/>
      <w:r>
        <w:rPr>
          <w:rFonts w:asciiTheme="majorHAnsi" w:hAnsiTheme="majorHAnsi" w:cstheme="majorHAnsi"/>
          <w:bCs/>
          <w:sz w:val="24"/>
          <w:szCs w:val="24"/>
        </w:rPr>
        <w:t>self build</w:t>
      </w:r>
      <w:proofErr w:type="spellEnd"/>
      <w:r>
        <w:rPr>
          <w:rFonts w:asciiTheme="majorHAnsi" w:hAnsiTheme="majorHAnsi" w:cstheme="majorHAnsi"/>
          <w:bCs/>
          <w:sz w:val="24"/>
          <w:szCs w:val="24"/>
        </w:rPr>
        <w:t>.</w:t>
      </w:r>
    </w:p>
    <w:p w14:paraId="09DCB129" w14:textId="77777777" w:rsidR="00AD4240" w:rsidRDefault="00AD4240" w:rsidP="00AD4240">
      <w:pPr>
        <w:pStyle w:val="Body"/>
        <w:jc w:val="both"/>
        <w:rPr>
          <w:rFonts w:asciiTheme="majorHAnsi" w:hAnsiTheme="majorHAnsi" w:cstheme="majorHAnsi"/>
          <w:bCs/>
          <w:sz w:val="24"/>
          <w:szCs w:val="24"/>
        </w:rPr>
      </w:pPr>
    </w:p>
    <w:p w14:paraId="72852E6F" w14:textId="77777777" w:rsidR="00AD4240" w:rsidRDefault="00AD4240" w:rsidP="00AD4240">
      <w:pPr>
        <w:pStyle w:val="Body"/>
        <w:jc w:val="both"/>
        <w:rPr>
          <w:rFonts w:asciiTheme="majorHAnsi" w:hAnsiTheme="majorHAnsi" w:cstheme="majorHAnsi"/>
          <w:bCs/>
          <w:sz w:val="24"/>
          <w:szCs w:val="24"/>
        </w:rPr>
      </w:pPr>
      <w:r>
        <w:rPr>
          <w:rFonts w:asciiTheme="majorHAnsi" w:hAnsiTheme="majorHAnsi" w:cstheme="majorHAnsi"/>
          <w:bCs/>
          <w:sz w:val="24"/>
          <w:szCs w:val="24"/>
        </w:rPr>
        <w:t>The initial figures are suggested a high number of houses required and on the higher level more than 1200 per year. However, as we all know with this sort of modelling, much depends on the assumptions built into the metrics.</w:t>
      </w:r>
    </w:p>
    <w:p w14:paraId="7A534F88" w14:textId="77777777" w:rsidR="00AD4240" w:rsidRDefault="00AD4240" w:rsidP="00AD4240">
      <w:pPr>
        <w:pStyle w:val="Body"/>
        <w:jc w:val="both"/>
        <w:rPr>
          <w:rFonts w:asciiTheme="majorHAnsi" w:hAnsiTheme="majorHAnsi" w:cstheme="majorHAnsi"/>
          <w:bCs/>
          <w:sz w:val="24"/>
          <w:szCs w:val="24"/>
        </w:rPr>
      </w:pPr>
      <w:r>
        <w:rPr>
          <w:rFonts w:asciiTheme="majorHAnsi" w:hAnsiTheme="majorHAnsi" w:cstheme="majorHAnsi"/>
          <w:bCs/>
          <w:sz w:val="24"/>
          <w:szCs w:val="24"/>
        </w:rPr>
        <w:t>More information will be available next month.</w:t>
      </w:r>
    </w:p>
    <w:p w14:paraId="691F144F" w14:textId="77777777" w:rsidR="00AD4240" w:rsidRDefault="00AD4240" w:rsidP="00AD4240">
      <w:pPr>
        <w:pStyle w:val="Body"/>
        <w:jc w:val="both"/>
        <w:rPr>
          <w:rFonts w:asciiTheme="majorHAnsi" w:hAnsiTheme="majorHAnsi" w:cstheme="majorHAnsi"/>
          <w:bCs/>
          <w:sz w:val="24"/>
          <w:szCs w:val="24"/>
        </w:rPr>
      </w:pPr>
    </w:p>
    <w:p w14:paraId="685AF6EF" w14:textId="77777777" w:rsidR="00AD4240" w:rsidRDefault="00AD4240" w:rsidP="00AD4240">
      <w:pPr>
        <w:pStyle w:val="Body"/>
        <w:jc w:val="both"/>
        <w:rPr>
          <w:rFonts w:asciiTheme="majorHAnsi" w:hAnsiTheme="majorHAnsi" w:cstheme="majorHAnsi"/>
          <w:b/>
          <w:sz w:val="24"/>
          <w:szCs w:val="24"/>
        </w:rPr>
      </w:pPr>
      <w:proofErr w:type="gramStart"/>
      <w:r>
        <w:rPr>
          <w:rFonts w:asciiTheme="majorHAnsi" w:hAnsiTheme="majorHAnsi" w:cstheme="majorHAnsi"/>
          <w:b/>
          <w:sz w:val="24"/>
          <w:szCs w:val="24"/>
        </w:rPr>
        <w:t>Solar  Energy</w:t>
      </w:r>
      <w:proofErr w:type="gramEnd"/>
    </w:p>
    <w:p w14:paraId="04C01FAC" w14:textId="77777777" w:rsidR="00AD4240" w:rsidRDefault="00AD4240" w:rsidP="00AD4240">
      <w:pPr>
        <w:pStyle w:val="Body"/>
        <w:jc w:val="both"/>
        <w:rPr>
          <w:rFonts w:asciiTheme="majorHAnsi" w:hAnsiTheme="majorHAnsi" w:cstheme="majorHAnsi"/>
          <w:b/>
          <w:sz w:val="24"/>
          <w:szCs w:val="24"/>
        </w:rPr>
      </w:pPr>
    </w:p>
    <w:p w14:paraId="598BABBA" w14:textId="77777777" w:rsidR="00AD4240" w:rsidRDefault="00AD4240" w:rsidP="00AD4240">
      <w:pPr>
        <w:pStyle w:val="Body"/>
        <w:jc w:val="both"/>
        <w:rPr>
          <w:rFonts w:asciiTheme="majorHAnsi" w:hAnsiTheme="majorHAnsi" w:cstheme="majorHAnsi"/>
          <w:bCs/>
          <w:sz w:val="24"/>
          <w:szCs w:val="24"/>
        </w:rPr>
      </w:pPr>
      <w:r>
        <w:rPr>
          <w:rFonts w:asciiTheme="majorHAnsi" w:hAnsiTheme="majorHAnsi" w:cstheme="majorHAnsi"/>
          <w:bCs/>
          <w:sz w:val="24"/>
          <w:szCs w:val="24"/>
        </w:rPr>
        <w:t xml:space="preserve"> For the second year, the Council is collaborating with other authorities across Sussex to help residents install photovoltaic panels and battery </w:t>
      </w:r>
      <w:proofErr w:type="gramStart"/>
      <w:r>
        <w:rPr>
          <w:rFonts w:asciiTheme="majorHAnsi" w:hAnsiTheme="majorHAnsi" w:cstheme="majorHAnsi"/>
          <w:bCs/>
          <w:sz w:val="24"/>
          <w:szCs w:val="24"/>
        </w:rPr>
        <w:t>storage .</w:t>
      </w:r>
      <w:proofErr w:type="gramEnd"/>
    </w:p>
    <w:p w14:paraId="5E47D8C8" w14:textId="77777777" w:rsidR="00AD4240" w:rsidRDefault="00AD4240" w:rsidP="00AD4240">
      <w:pPr>
        <w:pStyle w:val="Body"/>
        <w:jc w:val="both"/>
        <w:rPr>
          <w:rFonts w:asciiTheme="majorHAnsi" w:hAnsiTheme="majorHAnsi" w:cstheme="majorHAnsi"/>
          <w:bCs/>
          <w:sz w:val="24"/>
          <w:szCs w:val="24"/>
        </w:rPr>
      </w:pPr>
      <w:r>
        <w:rPr>
          <w:rFonts w:asciiTheme="majorHAnsi" w:hAnsiTheme="majorHAnsi" w:cstheme="majorHAnsi"/>
          <w:bCs/>
          <w:sz w:val="24"/>
          <w:szCs w:val="24"/>
        </w:rPr>
        <w:t>Solar Together Sussex is a group purchasing scheme that brings residents together to buy large volumes of solar panel installations to get the best possible price.</w:t>
      </w:r>
    </w:p>
    <w:p w14:paraId="0554652C" w14:textId="77777777" w:rsidR="00AD4240" w:rsidRDefault="00AD4240" w:rsidP="00AD4240">
      <w:pPr>
        <w:pStyle w:val="Body"/>
        <w:jc w:val="both"/>
        <w:rPr>
          <w:rFonts w:asciiTheme="majorHAnsi" w:hAnsiTheme="majorHAnsi" w:cstheme="majorHAnsi"/>
          <w:bCs/>
          <w:sz w:val="24"/>
          <w:szCs w:val="24"/>
        </w:rPr>
      </w:pPr>
      <w:r>
        <w:rPr>
          <w:rFonts w:asciiTheme="majorHAnsi" w:hAnsiTheme="majorHAnsi" w:cstheme="majorHAnsi"/>
          <w:bCs/>
          <w:sz w:val="24"/>
          <w:szCs w:val="24"/>
        </w:rPr>
        <w:t>The first Solar Together auction enabled 50 Wealden households to install panels with a calculated saving of 33,000 kg of CO2 per year.</w:t>
      </w:r>
    </w:p>
    <w:p w14:paraId="11BA0DC6" w14:textId="77777777" w:rsidR="00AD4240" w:rsidRDefault="00AD4240" w:rsidP="00AD4240">
      <w:pPr>
        <w:pStyle w:val="Body"/>
        <w:jc w:val="both"/>
        <w:rPr>
          <w:rFonts w:asciiTheme="majorHAnsi" w:hAnsiTheme="majorHAnsi" w:cstheme="majorHAnsi"/>
          <w:bCs/>
          <w:sz w:val="24"/>
          <w:szCs w:val="24"/>
        </w:rPr>
      </w:pPr>
    </w:p>
    <w:p w14:paraId="29AF0EAB" w14:textId="77777777" w:rsidR="00AD4240" w:rsidRDefault="00AD4240" w:rsidP="00AD4240">
      <w:pPr>
        <w:pStyle w:val="Body"/>
        <w:jc w:val="both"/>
        <w:rPr>
          <w:rFonts w:asciiTheme="majorHAnsi" w:hAnsiTheme="majorHAnsi" w:cstheme="majorHAnsi"/>
          <w:bCs/>
          <w:sz w:val="24"/>
          <w:szCs w:val="24"/>
        </w:rPr>
      </w:pPr>
    </w:p>
    <w:p w14:paraId="3BD27044" w14:textId="77777777" w:rsidR="00AD4240" w:rsidRDefault="00AD4240" w:rsidP="00AD4240">
      <w:pPr>
        <w:pStyle w:val="Body"/>
        <w:jc w:val="both"/>
        <w:rPr>
          <w:rFonts w:asciiTheme="majorHAnsi" w:hAnsiTheme="majorHAnsi" w:cstheme="majorHAnsi"/>
          <w:bCs/>
          <w:sz w:val="24"/>
          <w:szCs w:val="24"/>
        </w:rPr>
      </w:pPr>
      <w:r>
        <w:rPr>
          <w:rFonts w:asciiTheme="majorHAnsi" w:hAnsiTheme="majorHAnsi" w:cstheme="majorHAnsi"/>
          <w:bCs/>
          <w:sz w:val="24"/>
          <w:szCs w:val="24"/>
        </w:rPr>
        <w:t>Until 30</w:t>
      </w:r>
      <w:r>
        <w:rPr>
          <w:rFonts w:asciiTheme="majorHAnsi" w:hAnsiTheme="majorHAnsi" w:cstheme="majorHAnsi"/>
          <w:bCs/>
          <w:sz w:val="24"/>
          <w:szCs w:val="24"/>
          <w:vertAlign w:val="superscript"/>
        </w:rPr>
        <w:t>th</w:t>
      </w:r>
      <w:r>
        <w:rPr>
          <w:rFonts w:asciiTheme="majorHAnsi" w:hAnsiTheme="majorHAnsi" w:cstheme="majorHAnsi"/>
          <w:bCs/>
          <w:sz w:val="24"/>
          <w:szCs w:val="24"/>
        </w:rPr>
        <w:t xml:space="preserve"> September, residents can register their interest </w:t>
      </w:r>
      <w:proofErr w:type="spellStart"/>
      <w:proofErr w:type="gramStart"/>
      <w:r>
        <w:rPr>
          <w:rFonts w:asciiTheme="majorHAnsi" w:hAnsiTheme="majorHAnsi" w:cstheme="majorHAnsi"/>
          <w:bCs/>
          <w:sz w:val="24"/>
          <w:szCs w:val="24"/>
        </w:rPr>
        <w:t>online.It</w:t>
      </w:r>
      <w:proofErr w:type="spellEnd"/>
      <w:proofErr w:type="gramEnd"/>
      <w:r>
        <w:rPr>
          <w:rFonts w:asciiTheme="majorHAnsi" w:hAnsiTheme="majorHAnsi" w:cstheme="majorHAnsi"/>
          <w:bCs/>
          <w:sz w:val="24"/>
          <w:szCs w:val="24"/>
        </w:rPr>
        <w:t xml:space="preserve"> is open to all homeowners, landlords and small businesses .</w:t>
      </w:r>
    </w:p>
    <w:p w14:paraId="1329B8BF" w14:textId="77777777" w:rsidR="00AD4240" w:rsidRDefault="00AD4240" w:rsidP="00AD4240">
      <w:pPr>
        <w:pStyle w:val="Body"/>
        <w:jc w:val="both"/>
        <w:rPr>
          <w:rFonts w:asciiTheme="majorHAnsi" w:hAnsiTheme="majorHAnsi" w:cstheme="majorHAnsi"/>
          <w:bCs/>
          <w:sz w:val="24"/>
          <w:szCs w:val="24"/>
        </w:rPr>
      </w:pPr>
      <w:r>
        <w:rPr>
          <w:rFonts w:asciiTheme="majorHAnsi" w:hAnsiTheme="majorHAnsi" w:cstheme="majorHAnsi"/>
          <w:bCs/>
          <w:sz w:val="24"/>
          <w:szCs w:val="24"/>
        </w:rPr>
        <w:t>Registration is free and there is no obligation to proceed.</w:t>
      </w:r>
    </w:p>
    <w:p w14:paraId="42A13B46" w14:textId="77777777" w:rsidR="00AD4240" w:rsidRDefault="00AD4240" w:rsidP="00AD4240">
      <w:pPr>
        <w:pStyle w:val="Body"/>
        <w:jc w:val="both"/>
        <w:rPr>
          <w:rFonts w:asciiTheme="majorHAnsi" w:hAnsiTheme="majorHAnsi" w:cstheme="majorHAnsi"/>
          <w:bCs/>
          <w:sz w:val="24"/>
          <w:szCs w:val="24"/>
        </w:rPr>
      </w:pPr>
      <w:r>
        <w:rPr>
          <w:rFonts w:asciiTheme="majorHAnsi" w:hAnsiTheme="majorHAnsi" w:cstheme="majorHAnsi"/>
          <w:bCs/>
          <w:sz w:val="24"/>
          <w:szCs w:val="24"/>
        </w:rPr>
        <w:t>Solar Together will hold an auction to obtain the best price.</w:t>
      </w:r>
    </w:p>
    <w:p w14:paraId="3E6BB5A3" w14:textId="77777777" w:rsidR="00AD4240" w:rsidRDefault="00AD4240" w:rsidP="00AD4240">
      <w:pPr>
        <w:pStyle w:val="Body"/>
        <w:jc w:val="both"/>
        <w:rPr>
          <w:rFonts w:asciiTheme="majorHAnsi" w:hAnsiTheme="majorHAnsi" w:cstheme="majorHAnsi"/>
          <w:bCs/>
          <w:sz w:val="24"/>
          <w:szCs w:val="24"/>
        </w:rPr>
      </w:pPr>
      <w:r>
        <w:rPr>
          <w:rFonts w:asciiTheme="majorHAnsi" w:hAnsiTheme="majorHAnsi" w:cstheme="majorHAnsi"/>
          <w:bCs/>
          <w:sz w:val="24"/>
          <w:szCs w:val="24"/>
        </w:rPr>
        <w:t>All who register will receive a personal recommendation and a quote.</w:t>
      </w:r>
    </w:p>
    <w:p w14:paraId="4523F373" w14:textId="77777777" w:rsidR="00AD4240" w:rsidRDefault="00AD4240" w:rsidP="00AD4240">
      <w:pPr>
        <w:pStyle w:val="Body"/>
        <w:jc w:val="both"/>
        <w:rPr>
          <w:rFonts w:asciiTheme="majorHAnsi" w:hAnsiTheme="majorHAnsi" w:cstheme="majorHAnsi"/>
          <w:bCs/>
          <w:sz w:val="24"/>
          <w:szCs w:val="24"/>
        </w:rPr>
      </w:pPr>
    </w:p>
    <w:p w14:paraId="0F3F5653" w14:textId="77777777" w:rsidR="00AD4240" w:rsidRDefault="00AD4240" w:rsidP="00AD4240">
      <w:pPr>
        <w:pStyle w:val="Body"/>
        <w:jc w:val="both"/>
        <w:rPr>
          <w:rFonts w:asciiTheme="majorHAnsi" w:hAnsiTheme="majorHAnsi" w:cstheme="majorHAnsi"/>
          <w:bCs/>
          <w:sz w:val="24"/>
          <w:szCs w:val="24"/>
        </w:rPr>
      </w:pPr>
      <w:r>
        <w:rPr>
          <w:rFonts w:asciiTheme="majorHAnsi" w:hAnsiTheme="majorHAnsi" w:cstheme="majorHAnsi"/>
          <w:bCs/>
          <w:sz w:val="24"/>
          <w:szCs w:val="24"/>
        </w:rPr>
        <w:t>This is a good opportunity for those interested.</w:t>
      </w:r>
    </w:p>
    <w:p w14:paraId="0BDF75F0" w14:textId="77777777" w:rsidR="00AD4240" w:rsidRDefault="00AD4240" w:rsidP="00AD4240">
      <w:pPr>
        <w:pStyle w:val="Body"/>
        <w:jc w:val="both"/>
        <w:rPr>
          <w:rFonts w:asciiTheme="majorHAnsi" w:hAnsiTheme="majorHAnsi" w:cstheme="majorHAnsi"/>
          <w:bCs/>
          <w:sz w:val="24"/>
          <w:szCs w:val="24"/>
        </w:rPr>
      </w:pPr>
    </w:p>
    <w:p w14:paraId="16BC2C1E" w14:textId="77777777" w:rsidR="00AD4240" w:rsidRDefault="00AD4240" w:rsidP="00AD4240">
      <w:pPr>
        <w:pStyle w:val="Body"/>
        <w:jc w:val="both"/>
        <w:rPr>
          <w:rFonts w:asciiTheme="majorHAnsi" w:hAnsiTheme="majorHAnsi" w:cstheme="majorHAnsi"/>
          <w:bCs/>
          <w:sz w:val="24"/>
          <w:szCs w:val="24"/>
        </w:rPr>
      </w:pPr>
    </w:p>
    <w:p w14:paraId="4BF529A7" w14:textId="77777777" w:rsidR="00AD4240" w:rsidRDefault="00AD4240" w:rsidP="00AD4240">
      <w:pPr>
        <w:pStyle w:val="Body"/>
        <w:jc w:val="both"/>
        <w:rPr>
          <w:rFonts w:asciiTheme="majorHAnsi" w:hAnsiTheme="majorHAnsi" w:cstheme="majorHAnsi"/>
          <w:bCs/>
          <w:sz w:val="24"/>
          <w:szCs w:val="24"/>
        </w:rPr>
      </w:pPr>
    </w:p>
    <w:p w14:paraId="174BD2B2" w14:textId="77777777" w:rsidR="00AD4240" w:rsidRDefault="00AD4240" w:rsidP="00AD4240">
      <w:pPr>
        <w:pStyle w:val="Body"/>
        <w:jc w:val="both"/>
        <w:rPr>
          <w:rFonts w:asciiTheme="majorHAnsi" w:hAnsiTheme="majorHAnsi" w:cstheme="majorHAnsi"/>
          <w:bCs/>
          <w:sz w:val="24"/>
          <w:szCs w:val="24"/>
        </w:rPr>
      </w:pPr>
    </w:p>
    <w:p w14:paraId="52DEC723" w14:textId="77777777" w:rsidR="00AD4240" w:rsidRDefault="00AD4240" w:rsidP="00AD4240">
      <w:pPr>
        <w:pStyle w:val="Body"/>
        <w:jc w:val="both"/>
        <w:rPr>
          <w:rFonts w:asciiTheme="majorHAnsi" w:hAnsiTheme="majorHAnsi" w:cstheme="majorHAnsi"/>
          <w:bCs/>
          <w:sz w:val="24"/>
          <w:szCs w:val="24"/>
        </w:rPr>
      </w:pPr>
    </w:p>
    <w:p w14:paraId="2B67A79A" w14:textId="587C4182" w:rsidR="00AD4240" w:rsidRDefault="009C300E" w:rsidP="00AD4240">
      <w:pPr>
        <w:pStyle w:val="Body"/>
        <w:jc w:val="both"/>
        <w:rPr>
          <w:rFonts w:asciiTheme="majorHAnsi" w:hAnsiTheme="majorHAnsi" w:cstheme="majorHAnsi"/>
          <w:b/>
          <w:sz w:val="24"/>
          <w:szCs w:val="24"/>
        </w:rPr>
      </w:pPr>
      <w:r>
        <w:rPr>
          <w:rFonts w:asciiTheme="majorHAnsi" w:hAnsiTheme="majorHAnsi" w:cstheme="majorHAnsi"/>
          <w:b/>
          <w:sz w:val="24"/>
          <w:szCs w:val="24"/>
        </w:rPr>
        <w:t>Community Grants.</w:t>
      </w:r>
    </w:p>
    <w:p w14:paraId="31EA00C1" w14:textId="792BAE7F" w:rsidR="009C300E" w:rsidRDefault="009C300E" w:rsidP="00AD4240">
      <w:pPr>
        <w:pStyle w:val="Body"/>
        <w:jc w:val="both"/>
        <w:rPr>
          <w:rFonts w:asciiTheme="majorHAnsi" w:hAnsiTheme="majorHAnsi" w:cstheme="majorHAnsi"/>
          <w:b/>
          <w:sz w:val="24"/>
          <w:szCs w:val="24"/>
        </w:rPr>
      </w:pPr>
    </w:p>
    <w:p w14:paraId="1BD23BCB" w14:textId="0511DA47" w:rsidR="009C300E" w:rsidRDefault="009C300E" w:rsidP="00AD4240">
      <w:pPr>
        <w:pStyle w:val="Body"/>
        <w:jc w:val="both"/>
        <w:rPr>
          <w:rFonts w:asciiTheme="majorHAnsi" w:hAnsiTheme="majorHAnsi" w:cstheme="majorHAnsi"/>
          <w:bCs/>
          <w:sz w:val="24"/>
          <w:szCs w:val="24"/>
        </w:rPr>
      </w:pPr>
      <w:r>
        <w:rPr>
          <w:rFonts w:asciiTheme="majorHAnsi" w:hAnsiTheme="majorHAnsi" w:cstheme="majorHAnsi"/>
          <w:bCs/>
          <w:sz w:val="24"/>
          <w:szCs w:val="24"/>
        </w:rPr>
        <w:t>Wealden is promoting three types of grants to benefit our local communities.</w:t>
      </w:r>
    </w:p>
    <w:p w14:paraId="18EF9256" w14:textId="39CDBE17" w:rsidR="009C300E" w:rsidRDefault="009C300E" w:rsidP="00AD4240">
      <w:pPr>
        <w:pStyle w:val="Body"/>
        <w:jc w:val="both"/>
        <w:rPr>
          <w:rFonts w:asciiTheme="majorHAnsi" w:hAnsiTheme="majorHAnsi" w:cstheme="majorHAnsi"/>
          <w:bCs/>
          <w:sz w:val="24"/>
          <w:szCs w:val="24"/>
        </w:rPr>
      </w:pPr>
    </w:p>
    <w:p w14:paraId="250251D2" w14:textId="5E6D4680" w:rsidR="009C300E" w:rsidRDefault="009C300E" w:rsidP="00AD4240">
      <w:pPr>
        <w:pStyle w:val="Body"/>
        <w:jc w:val="both"/>
        <w:rPr>
          <w:rFonts w:asciiTheme="majorHAnsi" w:hAnsiTheme="majorHAnsi" w:cstheme="majorHAnsi"/>
          <w:bCs/>
          <w:sz w:val="24"/>
          <w:szCs w:val="24"/>
        </w:rPr>
      </w:pPr>
      <w:r>
        <w:rPr>
          <w:rFonts w:asciiTheme="majorHAnsi" w:hAnsiTheme="majorHAnsi" w:cstheme="majorHAnsi"/>
          <w:bCs/>
          <w:sz w:val="24"/>
          <w:szCs w:val="24"/>
        </w:rPr>
        <w:t xml:space="preserve">A second round of Covid Related Recovery grants is available for those who did not benefit in the first </w:t>
      </w:r>
      <w:proofErr w:type="spellStart"/>
      <w:proofErr w:type="gramStart"/>
      <w:r>
        <w:rPr>
          <w:rFonts w:asciiTheme="majorHAnsi" w:hAnsiTheme="majorHAnsi" w:cstheme="majorHAnsi"/>
          <w:bCs/>
          <w:sz w:val="24"/>
          <w:szCs w:val="24"/>
        </w:rPr>
        <w:t>round.Groups</w:t>
      </w:r>
      <w:proofErr w:type="spellEnd"/>
      <w:proofErr w:type="gramEnd"/>
      <w:r>
        <w:rPr>
          <w:rFonts w:asciiTheme="majorHAnsi" w:hAnsiTheme="majorHAnsi" w:cstheme="majorHAnsi"/>
          <w:bCs/>
          <w:sz w:val="24"/>
          <w:szCs w:val="24"/>
        </w:rPr>
        <w:t xml:space="preserve"> can apply for between £500 and £3000 and this has to be spent by the end of March 2022.Organisation</w:t>
      </w:r>
      <w:r w:rsidR="00C556DB">
        <w:rPr>
          <w:rFonts w:asciiTheme="majorHAnsi" w:hAnsiTheme="majorHAnsi" w:cstheme="majorHAnsi"/>
          <w:bCs/>
          <w:sz w:val="24"/>
          <w:szCs w:val="24"/>
        </w:rPr>
        <w:t>s</w:t>
      </w:r>
      <w:r>
        <w:rPr>
          <w:rFonts w:asciiTheme="majorHAnsi" w:hAnsiTheme="majorHAnsi" w:cstheme="majorHAnsi"/>
          <w:bCs/>
          <w:sz w:val="24"/>
          <w:szCs w:val="24"/>
        </w:rPr>
        <w:t xml:space="preserve"> can receive help with equipment and some bills if they are struggling with reduced income as a result of the pandemic.</w:t>
      </w:r>
    </w:p>
    <w:p w14:paraId="29AB1609" w14:textId="1A9879CC" w:rsidR="009C300E" w:rsidRDefault="009C300E" w:rsidP="00AD4240">
      <w:pPr>
        <w:pStyle w:val="Body"/>
        <w:jc w:val="both"/>
        <w:rPr>
          <w:rFonts w:asciiTheme="majorHAnsi" w:hAnsiTheme="majorHAnsi" w:cstheme="majorHAnsi"/>
          <w:bCs/>
          <w:sz w:val="24"/>
          <w:szCs w:val="24"/>
        </w:rPr>
      </w:pPr>
      <w:r>
        <w:rPr>
          <w:rFonts w:asciiTheme="majorHAnsi" w:hAnsiTheme="majorHAnsi" w:cstheme="majorHAnsi"/>
          <w:bCs/>
          <w:sz w:val="24"/>
          <w:szCs w:val="24"/>
        </w:rPr>
        <w:t>Applications by October 1</w:t>
      </w:r>
      <w:r w:rsidR="00C556DB">
        <w:rPr>
          <w:rFonts w:asciiTheme="majorHAnsi" w:hAnsiTheme="majorHAnsi" w:cstheme="majorHAnsi"/>
          <w:bCs/>
          <w:sz w:val="24"/>
          <w:szCs w:val="24"/>
        </w:rPr>
        <w:t>4</w:t>
      </w:r>
      <w:r w:rsidR="00C556DB" w:rsidRPr="00C556DB">
        <w:rPr>
          <w:rFonts w:asciiTheme="majorHAnsi" w:hAnsiTheme="majorHAnsi" w:cstheme="majorHAnsi"/>
          <w:bCs/>
          <w:sz w:val="24"/>
          <w:szCs w:val="24"/>
          <w:vertAlign w:val="superscript"/>
        </w:rPr>
        <w:t>th</w:t>
      </w:r>
      <w:r w:rsidR="00C556DB">
        <w:rPr>
          <w:rFonts w:asciiTheme="majorHAnsi" w:hAnsiTheme="majorHAnsi" w:cstheme="majorHAnsi"/>
          <w:bCs/>
          <w:sz w:val="24"/>
          <w:szCs w:val="24"/>
        </w:rPr>
        <w:t>.</w:t>
      </w:r>
    </w:p>
    <w:p w14:paraId="6685551C" w14:textId="77777777" w:rsidR="00C556DB" w:rsidRDefault="00C556DB" w:rsidP="00AD4240">
      <w:pPr>
        <w:pStyle w:val="Body"/>
        <w:jc w:val="both"/>
        <w:rPr>
          <w:rFonts w:asciiTheme="majorHAnsi" w:hAnsiTheme="majorHAnsi" w:cstheme="majorHAnsi"/>
          <w:bCs/>
          <w:sz w:val="24"/>
          <w:szCs w:val="24"/>
        </w:rPr>
      </w:pPr>
    </w:p>
    <w:p w14:paraId="1E587B60" w14:textId="5191B3A5" w:rsidR="00C556DB" w:rsidRDefault="00C556DB" w:rsidP="00AD4240">
      <w:pPr>
        <w:pStyle w:val="Body"/>
        <w:jc w:val="both"/>
        <w:rPr>
          <w:rFonts w:asciiTheme="majorHAnsi" w:hAnsiTheme="majorHAnsi" w:cstheme="majorHAnsi"/>
          <w:bCs/>
          <w:sz w:val="24"/>
          <w:szCs w:val="24"/>
        </w:rPr>
      </w:pPr>
      <w:r>
        <w:rPr>
          <w:rFonts w:asciiTheme="majorHAnsi" w:hAnsiTheme="majorHAnsi" w:cstheme="majorHAnsi"/>
          <w:bCs/>
          <w:sz w:val="24"/>
          <w:szCs w:val="24"/>
        </w:rPr>
        <w:t xml:space="preserve">Then there are small grants of between £ 500 and £3000 for voluntary activities in the year from April 2021 to March 2023.This is a usual Wealden grant process. </w:t>
      </w:r>
      <w:proofErr w:type="gramStart"/>
      <w:r>
        <w:rPr>
          <w:rFonts w:asciiTheme="majorHAnsi" w:hAnsiTheme="majorHAnsi" w:cstheme="majorHAnsi"/>
          <w:bCs/>
          <w:sz w:val="24"/>
          <w:szCs w:val="24"/>
        </w:rPr>
        <w:t>Applications</w:t>
      </w:r>
      <w:proofErr w:type="gramEnd"/>
      <w:r>
        <w:rPr>
          <w:rFonts w:asciiTheme="majorHAnsi" w:hAnsiTheme="majorHAnsi" w:cstheme="majorHAnsi"/>
          <w:bCs/>
          <w:sz w:val="24"/>
          <w:szCs w:val="24"/>
        </w:rPr>
        <w:t xml:space="preserve"> by 30</w:t>
      </w:r>
      <w:r w:rsidRPr="00C556DB">
        <w:rPr>
          <w:rFonts w:asciiTheme="majorHAnsi" w:hAnsiTheme="majorHAnsi" w:cstheme="majorHAnsi"/>
          <w:bCs/>
          <w:sz w:val="24"/>
          <w:szCs w:val="24"/>
          <w:vertAlign w:val="superscript"/>
        </w:rPr>
        <w:t>th</w:t>
      </w:r>
      <w:r>
        <w:rPr>
          <w:rFonts w:asciiTheme="majorHAnsi" w:hAnsiTheme="majorHAnsi" w:cstheme="majorHAnsi"/>
          <w:bCs/>
          <w:sz w:val="24"/>
          <w:szCs w:val="24"/>
        </w:rPr>
        <w:t xml:space="preserve"> November.</w:t>
      </w:r>
    </w:p>
    <w:p w14:paraId="51F8B7F1" w14:textId="77777777" w:rsidR="00C556DB" w:rsidRDefault="00C556DB" w:rsidP="00AD4240">
      <w:pPr>
        <w:pStyle w:val="Body"/>
        <w:jc w:val="both"/>
        <w:rPr>
          <w:rFonts w:asciiTheme="majorHAnsi" w:hAnsiTheme="majorHAnsi" w:cstheme="majorHAnsi"/>
          <w:bCs/>
          <w:sz w:val="24"/>
          <w:szCs w:val="24"/>
        </w:rPr>
      </w:pPr>
    </w:p>
    <w:p w14:paraId="0E255B2A" w14:textId="5F5817B0" w:rsidR="00C556DB" w:rsidRDefault="00C556DB" w:rsidP="00AD4240">
      <w:pPr>
        <w:pStyle w:val="Body"/>
        <w:jc w:val="both"/>
        <w:rPr>
          <w:rFonts w:asciiTheme="majorHAnsi" w:hAnsiTheme="majorHAnsi" w:cstheme="majorHAnsi"/>
          <w:bCs/>
          <w:sz w:val="24"/>
          <w:szCs w:val="24"/>
        </w:rPr>
      </w:pPr>
      <w:r>
        <w:rPr>
          <w:rFonts w:asciiTheme="majorHAnsi" w:hAnsiTheme="majorHAnsi" w:cstheme="majorHAnsi"/>
          <w:bCs/>
          <w:sz w:val="24"/>
          <w:szCs w:val="24"/>
        </w:rPr>
        <w:t xml:space="preserve">Partnership agreements are open to key </w:t>
      </w:r>
      <w:proofErr w:type="spellStart"/>
      <w:r>
        <w:rPr>
          <w:rFonts w:asciiTheme="majorHAnsi" w:hAnsiTheme="majorHAnsi" w:cstheme="majorHAnsi"/>
          <w:bCs/>
          <w:sz w:val="24"/>
          <w:szCs w:val="24"/>
        </w:rPr>
        <w:t>organisations</w:t>
      </w:r>
      <w:proofErr w:type="spellEnd"/>
      <w:r>
        <w:rPr>
          <w:rFonts w:asciiTheme="majorHAnsi" w:hAnsiTheme="majorHAnsi" w:cstheme="majorHAnsi"/>
          <w:bCs/>
          <w:sz w:val="24"/>
          <w:szCs w:val="24"/>
        </w:rPr>
        <w:t xml:space="preserve"> helping multiple Parishes between April 2022 and March 2025. Examples of </w:t>
      </w:r>
      <w:proofErr w:type="spellStart"/>
      <w:r>
        <w:rPr>
          <w:rFonts w:asciiTheme="majorHAnsi" w:hAnsiTheme="majorHAnsi" w:cstheme="majorHAnsi"/>
          <w:bCs/>
          <w:sz w:val="24"/>
          <w:szCs w:val="24"/>
        </w:rPr>
        <w:t>organisations</w:t>
      </w:r>
      <w:proofErr w:type="spellEnd"/>
      <w:r>
        <w:rPr>
          <w:rFonts w:asciiTheme="majorHAnsi" w:hAnsiTheme="majorHAnsi" w:cstheme="majorHAnsi"/>
          <w:bCs/>
          <w:sz w:val="24"/>
          <w:szCs w:val="24"/>
        </w:rPr>
        <w:t xml:space="preserve"> currently benefitting include the Citizens Advice Bureau and the Conservators of Ashdown </w:t>
      </w:r>
      <w:proofErr w:type="spellStart"/>
      <w:r>
        <w:rPr>
          <w:rFonts w:asciiTheme="majorHAnsi" w:hAnsiTheme="majorHAnsi" w:cstheme="majorHAnsi"/>
          <w:bCs/>
          <w:sz w:val="24"/>
          <w:szCs w:val="24"/>
        </w:rPr>
        <w:t>Forest.Applications</w:t>
      </w:r>
      <w:proofErr w:type="spellEnd"/>
      <w:r>
        <w:rPr>
          <w:rFonts w:asciiTheme="majorHAnsi" w:hAnsiTheme="majorHAnsi" w:cstheme="majorHAnsi"/>
          <w:bCs/>
          <w:sz w:val="24"/>
          <w:szCs w:val="24"/>
        </w:rPr>
        <w:t xml:space="preserve"> by 30</w:t>
      </w:r>
      <w:r w:rsidRPr="00C556DB">
        <w:rPr>
          <w:rFonts w:asciiTheme="majorHAnsi" w:hAnsiTheme="majorHAnsi" w:cstheme="majorHAnsi"/>
          <w:bCs/>
          <w:sz w:val="24"/>
          <w:szCs w:val="24"/>
          <w:vertAlign w:val="superscript"/>
        </w:rPr>
        <w:t>th</w:t>
      </w:r>
      <w:r>
        <w:rPr>
          <w:rFonts w:asciiTheme="majorHAnsi" w:hAnsiTheme="majorHAnsi" w:cstheme="majorHAnsi"/>
          <w:bCs/>
          <w:sz w:val="24"/>
          <w:szCs w:val="24"/>
        </w:rPr>
        <w:t xml:space="preserve"> November.</w:t>
      </w:r>
    </w:p>
    <w:p w14:paraId="390E8C2F" w14:textId="7E24C089" w:rsidR="00C556DB" w:rsidRDefault="00C556DB" w:rsidP="00AD4240">
      <w:pPr>
        <w:pStyle w:val="Body"/>
        <w:jc w:val="both"/>
        <w:rPr>
          <w:rFonts w:asciiTheme="majorHAnsi" w:hAnsiTheme="majorHAnsi" w:cstheme="majorHAnsi"/>
          <w:bCs/>
          <w:sz w:val="24"/>
          <w:szCs w:val="24"/>
        </w:rPr>
      </w:pPr>
    </w:p>
    <w:p w14:paraId="62FB4353" w14:textId="383CB058" w:rsidR="00C556DB" w:rsidRPr="009C300E" w:rsidRDefault="00C556DB" w:rsidP="00AD4240">
      <w:pPr>
        <w:pStyle w:val="Body"/>
        <w:jc w:val="both"/>
        <w:rPr>
          <w:rFonts w:asciiTheme="majorHAnsi" w:hAnsiTheme="majorHAnsi" w:cstheme="majorHAnsi"/>
          <w:bCs/>
          <w:sz w:val="24"/>
          <w:szCs w:val="24"/>
        </w:rPr>
      </w:pPr>
      <w:r>
        <w:rPr>
          <w:rFonts w:asciiTheme="majorHAnsi" w:hAnsiTheme="majorHAnsi" w:cstheme="majorHAnsi"/>
          <w:bCs/>
          <w:sz w:val="24"/>
          <w:szCs w:val="24"/>
        </w:rPr>
        <w:t xml:space="preserve">Further </w:t>
      </w:r>
      <w:proofErr w:type="gramStart"/>
      <w:r>
        <w:rPr>
          <w:rFonts w:asciiTheme="majorHAnsi" w:hAnsiTheme="majorHAnsi" w:cstheme="majorHAnsi"/>
          <w:bCs/>
          <w:sz w:val="24"/>
          <w:szCs w:val="24"/>
        </w:rPr>
        <w:t>details  can</w:t>
      </w:r>
      <w:proofErr w:type="gramEnd"/>
      <w:r>
        <w:rPr>
          <w:rFonts w:asciiTheme="majorHAnsi" w:hAnsiTheme="majorHAnsi" w:cstheme="majorHAnsi"/>
          <w:bCs/>
          <w:sz w:val="24"/>
          <w:szCs w:val="24"/>
        </w:rPr>
        <w:t xml:space="preserve"> be found at communitygrants@wealden.gov.uk</w:t>
      </w:r>
    </w:p>
    <w:p w14:paraId="429588D3" w14:textId="77777777" w:rsidR="00AD4240" w:rsidRDefault="00AD4240" w:rsidP="00AD4240">
      <w:pPr>
        <w:pStyle w:val="Body"/>
        <w:jc w:val="both"/>
        <w:rPr>
          <w:rFonts w:asciiTheme="majorHAnsi" w:hAnsiTheme="majorHAnsi" w:cstheme="majorHAnsi"/>
          <w:b/>
          <w:sz w:val="24"/>
          <w:szCs w:val="24"/>
        </w:rPr>
      </w:pPr>
    </w:p>
    <w:tbl>
      <w:tblPr>
        <w:tblW w:w="0" w:type="auto"/>
        <w:tblLayout w:type="fixed"/>
        <w:tblCellMar>
          <w:left w:w="0" w:type="dxa"/>
          <w:right w:w="0" w:type="dxa"/>
        </w:tblCellMar>
        <w:tblLook w:val="04A0" w:firstRow="1" w:lastRow="0" w:firstColumn="1" w:lastColumn="0" w:noHBand="0" w:noVBand="1"/>
      </w:tblPr>
      <w:tblGrid>
        <w:gridCol w:w="6096"/>
        <w:gridCol w:w="2933"/>
        <w:gridCol w:w="56"/>
        <w:gridCol w:w="50"/>
        <w:gridCol w:w="50"/>
        <w:gridCol w:w="50"/>
        <w:gridCol w:w="50"/>
      </w:tblGrid>
      <w:tr w:rsidR="00AD4240" w14:paraId="24E5C0CB" w14:textId="77777777" w:rsidTr="00AD4240">
        <w:tc>
          <w:tcPr>
            <w:tcW w:w="6096" w:type="dxa"/>
            <w:vAlign w:val="center"/>
          </w:tcPr>
          <w:p w14:paraId="7DAEE43C" w14:textId="77777777" w:rsidR="00AD4240" w:rsidRDefault="00AD4240">
            <w:pPr>
              <w:rPr>
                <w:rFonts w:ascii="Arial" w:hAnsi="Arial" w:cs="Arial"/>
                <w:color w:val="000000"/>
                <w:sz w:val="20"/>
                <w:szCs w:val="20"/>
                <w:lang w:eastAsia="en-GB"/>
              </w:rPr>
            </w:pPr>
          </w:p>
        </w:tc>
        <w:tc>
          <w:tcPr>
            <w:tcW w:w="2933" w:type="dxa"/>
            <w:vAlign w:val="center"/>
          </w:tcPr>
          <w:p w14:paraId="3976CCFB" w14:textId="77777777" w:rsidR="00AD4240" w:rsidRDefault="00AD4240">
            <w:pPr>
              <w:spacing w:after="150"/>
              <w:rPr>
                <w:rFonts w:ascii="Arial" w:hAnsi="Arial" w:cs="Arial"/>
                <w:color w:val="000000"/>
                <w:sz w:val="20"/>
                <w:szCs w:val="20"/>
                <w:lang w:eastAsia="en-GB"/>
              </w:rPr>
            </w:pPr>
          </w:p>
        </w:tc>
        <w:tc>
          <w:tcPr>
            <w:tcW w:w="56" w:type="dxa"/>
            <w:vAlign w:val="center"/>
          </w:tcPr>
          <w:p w14:paraId="1DA28457" w14:textId="77777777" w:rsidR="00AD4240" w:rsidRDefault="00AD4240">
            <w:pPr>
              <w:spacing w:after="150"/>
              <w:rPr>
                <w:rFonts w:ascii="Arial" w:hAnsi="Arial" w:cs="Arial"/>
                <w:color w:val="000000"/>
                <w:sz w:val="20"/>
                <w:szCs w:val="20"/>
                <w:lang w:eastAsia="en-GB"/>
              </w:rPr>
            </w:pPr>
          </w:p>
        </w:tc>
        <w:tc>
          <w:tcPr>
            <w:tcW w:w="50" w:type="dxa"/>
            <w:vAlign w:val="center"/>
          </w:tcPr>
          <w:p w14:paraId="7EBBB832" w14:textId="77777777" w:rsidR="00AD4240" w:rsidRDefault="00AD4240">
            <w:pPr>
              <w:rPr>
                <w:sz w:val="20"/>
                <w:szCs w:val="20"/>
                <w:lang w:eastAsia="en-GB"/>
              </w:rPr>
            </w:pPr>
          </w:p>
        </w:tc>
        <w:tc>
          <w:tcPr>
            <w:tcW w:w="50" w:type="dxa"/>
            <w:vAlign w:val="center"/>
          </w:tcPr>
          <w:p w14:paraId="02965805" w14:textId="77777777" w:rsidR="00AD4240" w:rsidRDefault="00AD4240">
            <w:pPr>
              <w:rPr>
                <w:sz w:val="20"/>
                <w:szCs w:val="20"/>
                <w:lang w:eastAsia="en-GB"/>
              </w:rPr>
            </w:pPr>
          </w:p>
        </w:tc>
        <w:tc>
          <w:tcPr>
            <w:tcW w:w="50" w:type="dxa"/>
            <w:vAlign w:val="center"/>
          </w:tcPr>
          <w:p w14:paraId="5CBB630C" w14:textId="77777777" w:rsidR="00AD4240" w:rsidRDefault="00AD4240">
            <w:pPr>
              <w:rPr>
                <w:sz w:val="20"/>
                <w:szCs w:val="20"/>
                <w:lang w:eastAsia="en-GB"/>
              </w:rPr>
            </w:pPr>
          </w:p>
        </w:tc>
        <w:tc>
          <w:tcPr>
            <w:tcW w:w="50" w:type="dxa"/>
            <w:vAlign w:val="center"/>
          </w:tcPr>
          <w:p w14:paraId="1BD3BC26" w14:textId="77777777" w:rsidR="00AD4240" w:rsidRDefault="00AD4240">
            <w:pPr>
              <w:rPr>
                <w:sz w:val="20"/>
                <w:szCs w:val="20"/>
                <w:lang w:eastAsia="en-GB"/>
              </w:rPr>
            </w:pPr>
          </w:p>
        </w:tc>
      </w:tr>
    </w:tbl>
    <w:p w14:paraId="6307989B" w14:textId="77777777" w:rsidR="00AD4240" w:rsidRDefault="00AD4240" w:rsidP="0095467A">
      <w:pPr>
        <w:pStyle w:val="Body"/>
        <w:jc w:val="both"/>
        <w:rPr>
          <w:b/>
          <w:bCs/>
          <w:sz w:val="18"/>
          <w:szCs w:val="18"/>
        </w:rPr>
      </w:pPr>
    </w:p>
    <w:p w14:paraId="5FD526F1" w14:textId="0F43D534" w:rsidR="00B1241F" w:rsidRDefault="00B1241F" w:rsidP="0095467A">
      <w:pPr>
        <w:pStyle w:val="Body"/>
        <w:jc w:val="both"/>
        <w:rPr>
          <w:b/>
          <w:bCs/>
          <w:sz w:val="18"/>
          <w:szCs w:val="18"/>
        </w:rPr>
      </w:pPr>
    </w:p>
    <w:p w14:paraId="3856E3B7" w14:textId="34C01A7B" w:rsidR="00B1241F" w:rsidRPr="00B1241F" w:rsidRDefault="00C556DB" w:rsidP="0095467A">
      <w:pPr>
        <w:pStyle w:val="Body"/>
        <w:jc w:val="both"/>
        <w:rPr>
          <w:b/>
          <w:bCs/>
          <w:sz w:val="18"/>
          <w:szCs w:val="18"/>
        </w:rPr>
      </w:pPr>
      <w:r>
        <w:rPr>
          <w:b/>
          <w:bCs/>
          <w:sz w:val="18"/>
          <w:szCs w:val="18"/>
        </w:rPr>
        <w:t>September 8</w:t>
      </w:r>
      <w:r w:rsidRPr="00C556DB">
        <w:rPr>
          <w:b/>
          <w:bCs/>
          <w:sz w:val="18"/>
          <w:szCs w:val="18"/>
          <w:vertAlign w:val="superscript"/>
        </w:rPr>
        <w:t>th</w:t>
      </w:r>
      <w:proofErr w:type="gramStart"/>
      <w:r>
        <w:rPr>
          <w:b/>
          <w:bCs/>
          <w:sz w:val="18"/>
          <w:szCs w:val="18"/>
        </w:rPr>
        <w:t xml:space="preserve"> 2021</w:t>
      </w:r>
      <w:proofErr w:type="gramEnd"/>
      <w:r>
        <w:rPr>
          <w:b/>
          <w:bCs/>
          <w:sz w:val="18"/>
          <w:szCs w:val="18"/>
        </w:rPr>
        <w:t>.</w:t>
      </w:r>
    </w:p>
    <w:p w14:paraId="1980E04C" w14:textId="0029784A" w:rsidR="00665B76" w:rsidRDefault="00665B76" w:rsidP="0095467A">
      <w:pPr>
        <w:pStyle w:val="Body"/>
        <w:jc w:val="both"/>
        <w:rPr>
          <w:sz w:val="18"/>
          <w:szCs w:val="18"/>
        </w:rPr>
      </w:pPr>
    </w:p>
    <w:p w14:paraId="51F85698" w14:textId="3F1EE966" w:rsidR="00665B76" w:rsidRDefault="00665B76" w:rsidP="0095467A">
      <w:pPr>
        <w:pStyle w:val="Body"/>
        <w:jc w:val="both"/>
        <w:rPr>
          <w:sz w:val="18"/>
          <w:szCs w:val="18"/>
        </w:rPr>
      </w:pPr>
    </w:p>
    <w:p w14:paraId="1FECD0AA" w14:textId="5B0DBEBB" w:rsidR="00665B76" w:rsidRDefault="00665B76" w:rsidP="0095467A">
      <w:pPr>
        <w:pStyle w:val="Body"/>
        <w:jc w:val="both"/>
        <w:rPr>
          <w:sz w:val="18"/>
          <w:szCs w:val="18"/>
        </w:rPr>
      </w:pPr>
    </w:p>
    <w:p w14:paraId="74A35570" w14:textId="77777777" w:rsidR="00EB5DF1" w:rsidRDefault="00EB5DF1" w:rsidP="00EB5DF1">
      <w:pPr>
        <w:pStyle w:val="Body"/>
        <w:jc w:val="both"/>
        <w:rPr>
          <w:b/>
          <w:bCs/>
          <w:sz w:val="18"/>
          <w:szCs w:val="18"/>
        </w:rPr>
      </w:pPr>
      <w:r w:rsidRPr="00BA6824">
        <w:rPr>
          <w:b/>
          <w:bCs/>
          <w:sz w:val="18"/>
          <w:szCs w:val="18"/>
        </w:rPr>
        <w:t xml:space="preserve">Your local </w:t>
      </w:r>
      <w:proofErr w:type="spellStart"/>
      <w:r w:rsidRPr="00BA6824">
        <w:rPr>
          <w:b/>
          <w:bCs/>
          <w:sz w:val="18"/>
          <w:szCs w:val="18"/>
        </w:rPr>
        <w:t>Councillors</w:t>
      </w:r>
      <w:proofErr w:type="spellEnd"/>
      <w:r w:rsidRPr="00BA6824">
        <w:rPr>
          <w:b/>
          <w:bCs/>
          <w:sz w:val="18"/>
          <w:szCs w:val="18"/>
        </w:rPr>
        <w:t>.</w:t>
      </w:r>
    </w:p>
    <w:p w14:paraId="3911A7B8" w14:textId="77777777" w:rsidR="00EB5DF1" w:rsidRDefault="00EB5DF1" w:rsidP="00EB5DF1">
      <w:pPr>
        <w:pStyle w:val="Body"/>
        <w:jc w:val="both"/>
        <w:rPr>
          <w:b/>
          <w:bCs/>
          <w:sz w:val="18"/>
          <w:szCs w:val="18"/>
        </w:rPr>
      </w:pPr>
    </w:p>
    <w:p w14:paraId="395AF5E2" w14:textId="7197B2CB" w:rsidR="00665B76" w:rsidRDefault="00665B76" w:rsidP="0095467A">
      <w:pPr>
        <w:pStyle w:val="Body"/>
        <w:jc w:val="both"/>
        <w:rPr>
          <w:sz w:val="18"/>
          <w:szCs w:val="18"/>
        </w:rPr>
      </w:pPr>
    </w:p>
    <w:p w14:paraId="63B311D3" w14:textId="67BFC40F" w:rsidR="00665B76" w:rsidRDefault="00665B76" w:rsidP="0095467A">
      <w:pPr>
        <w:pStyle w:val="Body"/>
        <w:jc w:val="both"/>
        <w:rPr>
          <w:sz w:val="18"/>
          <w:szCs w:val="18"/>
        </w:rPr>
      </w:pPr>
    </w:p>
    <w:p w14:paraId="42D16FAE" w14:textId="77777777" w:rsidR="00665B76" w:rsidRPr="00665B76" w:rsidRDefault="00665B76" w:rsidP="0095467A">
      <w:pPr>
        <w:pStyle w:val="Body"/>
        <w:jc w:val="both"/>
        <w:rPr>
          <w:sz w:val="18"/>
          <w:szCs w:val="18"/>
        </w:rPr>
      </w:pPr>
    </w:p>
    <w:p w14:paraId="08E920AC" w14:textId="1318C63D" w:rsidR="00B92A87" w:rsidRPr="00BA6824" w:rsidRDefault="00D314A5" w:rsidP="0095467A">
      <w:pPr>
        <w:pStyle w:val="Body"/>
        <w:jc w:val="both"/>
        <w:rPr>
          <w:b/>
          <w:bCs/>
          <w:sz w:val="18"/>
          <w:szCs w:val="18"/>
        </w:rPr>
      </w:pPr>
      <w:r w:rsidRPr="00BA6824">
        <w:rPr>
          <w:b/>
          <w:bCs/>
          <w:sz w:val="18"/>
          <w:szCs w:val="18"/>
        </w:rPr>
        <w:t xml:space="preserve">Roy Galley.   </w:t>
      </w:r>
      <w:r w:rsidR="0095467A" w:rsidRPr="00BA6824">
        <w:rPr>
          <w:b/>
          <w:bCs/>
          <w:sz w:val="18"/>
          <w:szCs w:val="18"/>
        </w:rPr>
        <w:tab/>
      </w:r>
      <w:r w:rsidR="0095467A" w:rsidRPr="00BA6824">
        <w:rPr>
          <w:b/>
          <w:bCs/>
          <w:sz w:val="18"/>
          <w:szCs w:val="18"/>
        </w:rPr>
        <w:tab/>
      </w:r>
      <w:hyperlink r:id="rId8" w:history="1">
        <w:r w:rsidRPr="00BA6824">
          <w:rPr>
            <w:rStyle w:val="Hyperlink0"/>
            <w:b/>
            <w:bCs/>
            <w:sz w:val="18"/>
            <w:szCs w:val="18"/>
          </w:rPr>
          <w:t>cllr.roy.galley@eastsussex.gov.uk</w:t>
        </w:r>
      </w:hyperlink>
    </w:p>
    <w:p w14:paraId="72972220" w14:textId="77777777" w:rsidR="00B92A87" w:rsidRPr="00BA6824" w:rsidRDefault="00D314A5" w:rsidP="0095467A">
      <w:pPr>
        <w:pStyle w:val="Body"/>
        <w:jc w:val="both"/>
        <w:rPr>
          <w:b/>
          <w:bCs/>
          <w:sz w:val="18"/>
          <w:szCs w:val="18"/>
        </w:rPr>
      </w:pPr>
      <w:r w:rsidRPr="00BA6824">
        <w:rPr>
          <w:b/>
          <w:bCs/>
          <w:sz w:val="18"/>
          <w:szCs w:val="18"/>
        </w:rPr>
        <w:t xml:space="preserve">                     </w:t>
      </w:r>
      <w:r w:rsidR="0095467A" w:rsidRPr="00BA6824">
        <w:rPr>
          <w:b/>
          <w:bCs/>
          <w:sz w:val="18"/>
          <w:szCs w:val="18"/>
        </w:rPr>
        <w:tab/>
      </w:r>
      <w:r w:rsidR="0095467A" w:rsidRPr="00BA6824">
        <w:rPr>
          <w:b/>
          <w:bCs/>
          <w:sz w:val="18"/>
          <w:szCs w:val="18"/>
        </w:rPr>
        <w:tab/>
      </w:r>
      <w:hyperlink r:id="rId9" w:history="1">
        <w:r w:rsidRPr="00BA6824">
          <w:rPr>
            <w:rStyle w:val="Hyperlink0"/>
            <w:b/>
            <w:bCs/>
            <w:sz w:val="18"/>
            <w:szCs w:val="18"/>
          </w:rPr>
          <w:t>cllr.roy.galley@wealden.gov.uk</w:t>
        </w:r>
      </w:hyperlink>
    </w:p>
    <w:p w14:paraId="2B0515F2" w14:textId="77777777" w:rsidR="00B92A87" w:rsidRPr="00BA6824" w:rsidRDefault="00D314A5" w:rsidP="0095467A">
      <w:pPr>
        <w:pStyle w:val="Body"/>
        <w:jc w:val="both"/>
        <w:rPr>
          <w:b/>
          <w:bCs/>
          <w:sz w:val="18"/>
          <w:szCs w:val="18"/>
        </w:rPr>
      </w:pPr>
      <w:r w:rsidRPr="00BA6824">
        <w:rPr>
          <w:b/>
          <w:bCs/>
          <w:sz w:val="18"/>
          <w:szCs w:val="18"/>
        </w:rPr>
        <w:t xml:space="preserve">                      </w:t>
      </w:r>
      <w:r w:rsidR="0095467A" w:rsidRPr="00BA6824">
        <w:rPr>
          <w:b/>
          <w:bCs/>
          <w:sz w:val="18"/>
          <w:szCs w:val="18"/>
        </w:rPr>
        <w:tab/>
      </w:r>
      <w:r w:rsidR="0095467A" w:rsidRPr="00BA6824">
        <w:rPr>
          <w:b/>
          <w:bCs/>
          <w:sz w:val="18"/>
          <w:szCs w:val="18"/>
        </w:rPr>
        <w:tab/>
      </w:r>
      <w:r w:rsidRPr="00BA6824">
        <w:rPr>
          <w:b/>
          <w:bCs/>
          <w:sz w:val="18"/>
          <w:szCs w:val="18"/>
        </w:rPr>
        <w:t>01825 713018</w:t>
      </w:r>
    </w:p>
    <w:p w14:paraId="21E32F17" w14:textId="23924DAA" w:rsidR="009C2DC9" w:rsidRPr="00BA6824" w:rsidRDefault="00D314A5" w:rsidP="0095467A">
      <w:pPr>
        <w:pStyle w:val="Body"/>
        <w:jc w:val="both"/>
        <w:rPr>
          <w:b/>
          <w:bCs/>
          <w:sz w:val="18"/>
          <w:szCs w:val="18"/>
          <w:u w:val="single"/>
        </w:rPr>
      </w:pPr>
      <w:r w:rsidRPr="00BA6824">
        <w:rPr>
          <w:b/>
          <w:bCs/>
          <w:sz w:val="18"/>
          <w:szCs w:val="18"/>
        </w:rPr>
        <w:t>Peter Roundell.</w:t>
      </w:r>
      <w:r w:rsidR="00D4303E" w:rsidRPr="00BA6824">
        <w:rPr>
          <w:b/>
          <w:bCs/>
          <w:sz w:val="18"/>
          <w:szCs w:val="18"/>
        </w:rPr>
        <w:tab/>
      </w:r>
      <w:r w:rsidRPr="00BA6824">
        <w:rPr>
          <w:b/>
          <w:bCs/>
          <w:sz w:val="18"/>
          <w:szCs w:val="18"/>
        </w:rPr>
        <w:t xml:space="preserve"> </w:t>
      </w:r>
      <w:r w:rsidR="0095467A" w:rsidRPr="00BA6824">
        <w:rPr>
          <w:b/>
          <w:bCs/>
          <w:sz w:val="18"/>
          <w:szCs w:val="18"/>
        </w:rPr>
        <w:tab/>
      </w:r>
      <w:hyperlink r:id="rId10" w:history="1">
        <w:r w:rsidRPr="00BA6824">
          <w:rPr>
            <w:rStyle w:val="Hyperlink0"/>
            <w:b/>
            <w:bCs/>
            <w:sz w:val="18"/>
            <w:szCs w:val="18"/>
          </w:rPr>
          <w:t>cllr.peter.roundell@wealden.gov.uk</w:t>
        </w:r>
      </w:hyperlink>
    </w:p>
    <w:p w14:paraId="74ABF360" w14:textId="3EBA3119" w:rsidR="00B92A87" w:rsidRPr="00BA6824" w:rsidRDefault="00D314A5" w:rsidP="0095467A">
      <w:pPr>
        <w:pStyle w:val="Body"/>
        <w:jc w:val="both"/>
        <w:rPr>
          <w:b/>
          <w:bCs/>
          <w:sz w:val="18"/>
          <w:szCs w:val="18"/>
        </w:rPr>
      </w:pPr>
      <w:r w:rsidRPr="00BA6824">
        <w:rPr>
          <w:b/>
          <w:bCs/>
          <w:sz w:val="18"/>
          <w:szCs w:val="18"/>
        </w:rPr>
        <w:t xml:space="preserve">                       </w:t>
      </w:r>
      <w:r w:rsidR="0095467A" w:rsidRPr="00BA6824">
        <w:rPr>
          <w:b/>
          <w:bCs/>
          <w:sz w:val="18"/>
          <w:szCs w:val="18"/>
        </w:rPr>
        <w:tab/>
      </w:r>
      <w:r w:rsidR="0095467A" w:rsidRPr="00BA6824">
        <w:rPr>
          <w:b/>
          <w:bCs/>
          <w:sz w:val="18"/>
          <w:szCs w:val="18"/>
        </w:rPr>
        <w:tab/>
      </w:r>
      <w:r w:rsidRPr="00BA6824">
        <w:rPr>
          <w:b/>
          <w:bCs/>
          <w:sz w:val="18"/>
          <w:szCs w:val="18"/>
        </w:rPr>
        <w:t>01825 722030</w:t>
      </w:r>
    </w:p>
    <w:p w14:paraId="07FA6AB8" w14:textId="2CDCD821" w:rsidR="009C2DC9" w:rsidRPr="00BA6824" w:rsidRDefault="009C2DC9" w:rsidP="0095467A">
      <w:pPr>
        <w:pStyle w:val="Body"/>
        <w:jc w:val="both"/>
        <w:rPr>
          <w:b/>
          <w:bCs/>
          <w:sz w:val="18"/>
          <w:szCs w:val="18"/>
        </w:rPr>
      </w:pPr>
    </w:p>
    <w:p w14:paraId="03A497CC" w14:textId="3D1EF051" w:rsidR="0095467A" w:rsidRPr="00BA6824" w:rsidRDefault="009C2DC9" w:rsidP="0095467A">
      <w:pPr>
        <w:pStyle w:val="Body"/>
        <w:jc w:val="both"/>
        <w:rPr>
          <w:b/>
          <w:bCs/>
          <w:sz w:val="18"/>
          <w:szCs w:val="18"/>
        </w:rPr>
      </w:pPr>
      <w:r w:rsidRPr="00BA6824">
        <w:rPr>
          <w:b/>
          <w:bCs/>
          <w:sz w:val="18"/>
          <w:szCs w:val="18"/>
        </w:rPr>
        <w:t xml:space="preserve">Toby Illingworth              </w:t>
      </w:r>
      <w:proofErr w:type="spellStart"/>
      <w:proofErr w:type="gramStart"/>
      <w:r w:rsidRPr="00BA6824">
        <w:rPr>
          <w:b/>
          <w:bCs/>
          <w:sz w:val="18"/>
          <w:szCs w:val="18"/>
        </w:rPr>
        <w:t>cllr.toby</w:t>
      </w:r>
      <w:proofErr w:type="gramEnd"/>
      <w:r w:rsidRPr="00BA6824">
        <w:rPr>
          <w:b/>
          <w:bCs/>
          <w:sz w:val="18"/>
          <w:szCs w:val="18"/>
        </w:rPr>
        <w:t>.illingworth</w:t>
      </w:r>
      <w:proofErr w:type="spellEnd"/>
      <w:r w:rsidRPr="00BA6824">
        <w:rPr>
          <w:b/>
          <w:bCs/>
          <w:sz w:val="18"/>
          <w:szCs w:val="18"/>
        </w:rPr>
        <w:t xml:space="preserve"> @wealden.gov.uk</w:t>
      </w:r>
    </w:p>
    <w:p w14:paraId="66F6288B" w14:textId="7B88E619" w:rsidR="00544D22" w:rsidRPr="00BA6824" w:rsidRDefault="00544D22" w:rsidP="0095467A">
      <w:pPr>
        <w:pStyle w:val="Body"/>
        <w:jc w:val="both"/>
        <w:rPr>
          <w:b/>
          <w:bCs/>
          <w:sz w:val="18"/>
          <w:szCs w:val="18"/>
        </w:rPr>
      </w:pPr>
      <w:r w:rsidRPr="00BA6824">
        <w:rPr>
          <w:b/>
          <w:bCs/>
          <w:sz w:val="18"/>
          <w:szCs w:val="18"/>
        </w:rPr>
        <w:tab/>
      </w:r>
      <w:r w:rsidRPr="00BA6824">
        <w:rPr>
          <w:b/>
          <w:bCs/>
          <w:sz w:val="18"/>
          <w:szCs w:val="18"/>
        </w:rPr>
        <w:tab/>
      </w:r>
      <w:r w:rsidRPr="00BA6824">
        <w:rPr>
          <w:b/>
          <w:bCs/>
          <w:sz w:val="18"/>
          <w:szCs w:val="18"/>
        </w:rPr>
        <w:tab/>
        <w:t>01823 732115</w:t>
      </w:r>
    </w:p>
    <w:sectPr w:rsidR="00544D22" w:rsidRPr="00BA6824">
      <w:headerReference w:type="default" r:id="rId11"/>
      <w:footerReference w:type="default" r:id="rId12"/>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ACA81" w14:textId="77777777" w:rsidR="003960B6" w:rsidRDefault="003960B6">
      <w:r>
        <w:separator/>
      </w:r>
    </w:p>
  </w:endnote>
  <w:endnote w:type="continuationSeparator" w:id="0">
    <w:p w14:paraId="7E31109A" w14:textId="77777777" w:rsidR="003960B6" w:rsidRDefault="00396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A6C5C" w14:textId="77777777" w:rsidR="00B92A87" w:rsidRDefault="00B92A8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B8116" w14:textId="77777777" w:rsidR="003960B6" w:rsidRDefault="003960B6">
      <w:r>
        <w:separator/>
      </w:r>
    </w:p>
  </w:footnote>
  <w:footnote w:type="continuationSeparator" w:id="0">
    <w:p w14:paraId="5441E103" w14:textId="77777777" w:rsidR="003960B6" w:rsidRDefault="003960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0B239" w14:textId="77777777" w:rsidR="00B92A87" w:rsidRDefault="00B92A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50580"/>
    <w:multiLevelType w:val="hybridMultilevel"/>
    <w:tmpl w:val="66960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1FE3A12"/>
    <w:multiLevelType w:val="hybridMultilevel"/>
    <w:tmpl w:val="FF10C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66F4350"/>
    <w:multiLevelType w:val="hybridMultilevel"/>
    <w:tmpl w:val="78F488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FC86F29"/>
    <w:multiLevelType w:val="hybridMultilevel"/>
    <w:tmpl w:val="D4C41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4BF68DB"/>
    <w:multiLevelType w:val="hybridMultilevel"/>
    <w:tmpl w:val="C48EF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D741CA4"/>
    <w:multiLevelType w:val="hybridMultilevel"/>
    <w:tmpl w:val="D80A896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A87"/>
    <w:rsid w:val="00007657"/>
    <w:rsid w:val="00021460"/>
    <w:rsid w:val="00035FF3"/>
    <w:rsid w:val="000433E5"/>
    <w:rsid w:val="000670ED"/>
    <w:rsid w:val="0009026D"/>
    <w:rsid w:val="000930A4"/>
    <w:rsid w:val="00096C39"/>
    <w:rsid w:val="000C5A39"/>
    <w:rsid w:val="000F2BB0"/>
    <w:rsid w:val="000F31E1"/>
    <w:rsid w:val="000F3AA7"/>
    <w:rsid w:val="00101B13"/>
    <w:rsid w:val="00113D2C"/>
    <w:rsid w:val="00116763"/>
    <w:rsid w:val="00162118"/>
    <w:rsid w:val="001B2C28"/>
    <w:rsid w:val="001C1F8A"/>
    <w:rsid w:val="001D4DDA"/>
    <w:rsid w:val="001D5269"/>
    <w:rsid w:val="001E3235"/>
    <w:rsid w:val="001F7BFA"/>
    <w:rsid w:val="00213DFE"/>
    <w:rsid w:val="002236A6"/>
    <w:rsid w:val="00255B94"/>
    <w:rsid w:val="0026384D"/>
    <w:rsid w:val="00284A00"/>
    <w:rsid w:val="002A476D"/>
    <w:rsid w:val="002B2C3E"/>
    <w:rsid w:val="002C1BB4"/>
    <w:rsid w:val="002E7741"/>
    <w:rsid w:val="002F341C"/>
    <w:rsid w:val="0033466A"/>
    <w:rsid w:val="00335C8B"/>
    <w:rsid w:val="0034731D"/>
    <w:rsid w:val="00351106"/>
    <w:rsid w:val="003546FD"/>
    <w:rsid w:val="003739B5"/>
    <w:rsid w:val="00394B1F"/>
    <w:rsid w:val="003960B6"/>
    <w:rsid w:val="003B4FC9"/>
    <w:rsid w:val="003B5609"/>
    <w:rsid w:val="003B5930"/>
    <w:rsid w:val="003E1122"/>
    <w:rsid w:val="003E5BE5"/>
    <w:rsid w:val="0040166E"/>
    <w:rsid w:val="00401FA4"/>
    <w:rsid w:val="00422F87"/>
    <w:rsid w:val="00437E9F"/>
    <w:rsid w:val="004460B6"/>
    <w:rsid w:val="0044784D"/>
    <w:rsid w:val="00452DAC"/>
    <w:rsid w:val="004634AD"/>
    <w:rsid w:val="004646B8"/>
    <w:rsid w:val="00474460"/>
    <w:rsid w:val="004758FA"/>
    <w:rsid w:val="004B0716"/>
    <w:rsid w:val="004B30F6"/>
    <w:rsid w:val="004E5C59"/>
    <w:rsid w:val="0051487B"/>
    <w:rsid w:val="005241F4"/>
    <w:rsid w:val="0052583B"/>
    <w:rsid w:val="00544D22"/>
    <w:rsid w:val="005756FB"/>
    <w:rsid w:val="005C0B9A"/>
    <w:rsid w:val="005E2890"/>
    <w:rsid w:val="005E63DB"/>
    <w:rsid w:val="005E7BE6"/>
    <w:rsid w:val="006136EB"/>
    <w:rsid w:val="00616481"/>
    <w:rsid w:val="0062635B"/>
    <w:rsid w:val="00635E63"/>
    <w:rsid w:val="00637D62"/>
    <w:rsid w:val="00657F22"/>
    <w:rsid w:val="00665B76"/>
    <w:rsid w:val="00666169"/>
    <w:rsid w:val="00675AFB"/>
    <w:rsid w:val="00695AC2"/>
    <w:rsid w:val="006A6868"/>
    <w:rsid w:val="006B31A7"/>
    <w:rsid w:val="006C7394"/>
    <w:rsid w:val="006D173D"/>
    <w:rsid w:val="00706686"/>
    <w:rsid w:val="00706B29"/>
    <w:rsid w:val="00726FE1"/>
    <w:rsid w:val="007426E0"/>
    <w:rsid w:val="00746C65"/>
    <w:rsid w:val="00747D0C"/>
    <w:rsid w:val="007663A5"/>
    <w:rsid w:val="007749D2"/>
    <w:rsid w:val="007B7791"/>
    <w:rsid w:val="007D0E54"/>
    <w:rsid w:val="00843B92"/>
    <w:rsid w:val="008626A4"/>
    <w:rsid w:val="008651CF"/>
    <w:rsid w:val="008663CB"/>
    <w:rsid w:val="0087329C"/>
    <w:rsid w:val="00897E19"/>
    <w:rsid w:val="008C2D9A"/>
    <w:rsid w:val="008D5DFB"/>
    <w:rsid w:val="008D6E5C"/>
    <w:rsid w:val="008F6BC2"/>
    <w:rsid w:val="00935223"/>
    <w:rsid w:val="009402A1"/>
    <w:rsid w:val="00953243"/>
    <w:rsid w:val="00953750"/>
    <w:rsid w:val="0095467A"/>
    <w:rsid w:val="00954841"/>
    <w:rsid w:val="00965305"/>
    <w:rsid w:val="0098707D"/>
    <w:rsid w:val="0099149E"/>
    <w:rsid w:val="009B2D25"/>
    <w:rsid w:val="009C2DC9"/>
    <w:rsid w:val="009C300E"/>
    <w:rsid w:val="009C6701"/>
    <w:rsid w:val="00A2685E"/>
    <w:rsid w:val="00A5244F"/>
    <w:rsid w:val="00A52BB9"/>
    <w:rsid w:val="00AA3A9D"/>
    <w:rsid w:val="00AB0BB5"/>
    <w:rsid w:val="00AB1C7E"/>
    <w:rsid w:val="00AD255D"/>
    <w:rsid w:val="00AD4240"/>
    <w:rsid w:val="00AD6B3F"/>
    <w:rsid w:val="00AE5EA2"/>
    <w:rsid w:val="00AF3599"/>
    <w:rsid w:val="00B1241F"/>
    <w:rsid w:val="00B33666"/>
    <w:rsid w:val="00B34E07"/>
    <w:rsid w:val="00B36264"/>
    <w:rsid w:val="00B4011C"/>
    <w:rsid w:val="00B46DED"/>
    <w:rsid w:val="00B667D4"/>
    <w:rsid w:val="00B92A87"/>
    <w:rsid w:val="00B968A0"/>
    <w:rsid w:val="00BA0F59"/>
    <w:rsid w:val="00BA6399"/>
    <w:rsid w:val="00BA6824"/>
    <w:rsid w:val="00BB0667"/>
    <w:rsid w:val="00BB0D59"/>
    <w:rsid w:val="00BB1DE2"/>
    <w:rsid w:val="00BC35E1"/>
    <w:rsid w:val="00BF0A5C"/>
    <w:rsid w:val="00BF65F1"/>
    <w:rsid w:val="00C00074"/>
    <w:rsid w:val="00C01D41"/>
    <w:rsid w:val="00C2574D"/>
    <w:rsid w:val="00C327F0"/>
    <w:rsid w:val="00C40C65"/>
    <w:rsid w:val="00C45D44"/>
    <w:rsid w:val="00C556DB"/>
    <w:rsid w:val="00C6712F"/>
    <w:rsid w:val="00C87972"/>
    <w:rsid w:val="00C91EF1"/>
    <w:rsid w:val="00CA090A"/>
    <w:rsid w:val="00CA2ADA"/>
    <w:rsid w:val="00CA6DD2"/>
    <w:rsid w:val="00CB2A68"/>
    <w:rsid w:val="00CC7219"/>
    <w:rsid w:val="00CD6317"/>
    <w:rsid w:val="00CE18A4"/>
    <w:rsid w:val="00CE1AD9"/>
    <w:rsid w:val="00CF2374"/>
    <w:rsid w:val="00D032DD"/>
    <w:rsid w:val="00D06050"/>
    <w:rsid w:val="00D061EC"/>
    <w:rsid w:val="00D314A5"/>
    <w:rsid w:val="00D4303E"/>
    <w:rsid w:val="00D43E16"/>
    <w:rsid w:val="00DB2DC7"/>
    <w:rsid w:val="00DB526B"/>
    <w:rsid w:val="00DD73AE"/>
    <w:rsid w:val="00DF0EF3"/>
    <w:rsid w:val="00E0434E"/>
    <w:rsid w:val="00E616DE"/>
    <w:rsid w:val="00E62201"/>
    <w:rsid w:val="00E908B6"/>
    <w:rsid w:val="00E91CAA"/>
    <w:rsid w:val="00EA5F69"/>
    <w:rsid w:val="00EB5DF1"/>
    <w:rsid w:val="00EF23D2"/>
    <w:rsid w:val="00F021DB"/>
    <w:rsid w:val="00F4358A"/>
    <w:rsid w:val="00F47530"/>
    <w:rsid w:val="00F658A9"/>
    <w:rsid w:val="00F806C0"/>
    <w:rsid w:val="00FC71FE"/>
    <w:rsid w:val="00FE51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DCABC"/>
  <w15:docId w15:val="{C16BB1B2-2C80-4A2C-B549-20D8B88F8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link w:val="Heading1Char"/>
    <w:uiPriority w:val="9"/>
    <w:qFormat/>
    <w:rsid w:val="00C40C6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0"/>
    </w:pPr>
    <w:rPr>
      <w:rFonts w:ascii="Calibri" w:eastAsiaTheme="minorHAnsi" w:hAnsi="Calibri" w:cs="Calibri"/>
      <w:b/>
      <w:bCs/>
      <w:kern w:val="36"/>
      <w:sz w:val="48"/>
      <w:szCs w:val="48"/>
      <w:bdr w:val="none" w:sz="0" w:space="0" w:color="auto"/>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Helvetica" w:cs="Arial Unicode MS"/>
      <w:color w:val="000000"/>
      <w:sz w:val="22"/>
      <w:szCs w:val="22"/>
      <w:lang w:val="en-US"/>
    </w:rPr>
  </w:style>
  <w:style w:type="character" w:customStyle="1" w:styleId="Hyperlink0">
    <w:name w:val="Hyperlink.0"/>
    <w:basedOn w:val="Hyperlink"/>
    <w:rPr>
      <w:u w:val="single"/>
    </w:rPr>
  </w:style>
  <w:style w:type="paragraph" w:styleId="BalloonText">
    <w:name w:val="Balloon Text"/>
    <w:basedOn w:val="Normal"/>
    <w:link w:val="BalloonTextChar"/>
    <w:uiPriority w:val="99"/>
    <w:semiHidden/>
    <w:unhideWhenUsed/>
    <w:rsid w:val="006661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6169"/>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C40C65"/>
    <w:rPr>
      <w:rFonts w:ascii="Calibri" w:eastAsiaTheme="minorHAnsi" w:hAnsi="Calibri" w:cs="Calibri"/>
      <w:b/>
      <w:bCs/>
      <w:kern w:val="36"/>
      <w:sz w:val="48"/>
      <w:szCs w:val="48"/>
      <w:bdr w:val="none" w:sz="0" w:space="0" w:color="auto"/>
    </w:rPr>
  </w:style>
  <w:style w:type="paragraph" w:styleId="NormalWeb">
    <w:name w:val="Normal (Web)"/>
    <w:basedOn w:val="Normal"/>
    <w:uiPriority w:val="99"/>
    <w:semiHidden/>
    <w:unhideWhenUsed/>
    <w:rsid w:val="00C40C6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Calibri" w:eastAsiaTheme="minorHAnsi" w:hAnsi="Calibri" w:cs="Calibri"/>
      <w:sz w:val="22"/>
      <w:szCs w:val="22"/>
      <w:bdr w:val="none" w:sz="0" w:space="0" w:color="auto"/>
      <w:lang w:val="en-GB" w:eastAsia="en-GB"/>
    </w:rPr>
  </w:style>
  <w:style w:type="character" w:styleId="Emphasis">
    <w:name w:val="Emphasis"/>
    <w:basedOn w:val="DefaultParagraphFont"/>
    <w:uiPriority w:val="20"/>
    <w:qFormat/>
    <w:rsid w:val="00C40C65"/>
    <w:rPr>
      <w:i/>
      <w:iCs/>
    </w:rPr>
  </w:style>
  <w:style w:type="character" w:styleId="Strong">
    <w:name w:val="Strong"/>
    <w:basedOn w:val="DefaultParagraphFont"/>
    <w:uiPriority w:val="22"/>
    <w:qFormat/>
    <w:rsid w:val="00C40C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691375">
      <w:bodyDiv w:val="1"/>
      <w:marLeft w:val="0"/>
      <w:marRight w:val="0"/>
      <w:marTop w:val="0"/>
      <w:marBottom w:val="0"/>
      <w:divBdr>
        <w:top w:val="none" w:sz="0" w:space="0" w:color="auto"/>
        <w:left w:val="none" w:sz="0" w:space="0" w:color="auto"/>
        <w:bottom w:val="none" w:sz="0" w:space="0" w:color="auto"/>
        <w:right w:val="none" w:sz="0" w:space="0" w:color="auto"/>
      </w:divBdr>
    </w:div>
    <w:div w:id="1791122165">
      <w:bodyDiv w:val="1"/>
      <w:marLeft w:val="0"/>
      <w:marRight w:val="0"/>
      <w:marTop w:val="0"/>
      <w:marBottom w:val="0"/>
      <w:divBdr>
        <w:top w:val="none" w:sz="0" w:space="0" w:color="auto"/>
        <w:left w:val="none" w:sz="0" w:space="0" w:color="auto"/>
        <w:bottom w:val="none" w:sz="0" w:space="0" w:color="auto"/>
        <w:right w:val="none" w:sz="0" w:space="0" w:color="auto"/>
      </w:divBdr>
    </w:div>
    <w:div w:id="18354143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lr.roy.galley@eastsussex.gov.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cllr.peter.roundell@wealden.gov.uk" TargetMode="External"/><Relationship Id="rId4" Type="http://schemas.openxmlformats.org/officeDocument/2006/relationships/webSettings" Target="webSettings.xml"/><Relationship Id="rId9" Type="http://schemas.openxmlformats.org/officeDocument/2006/relationships/hyperlink" Target="mailto:cllr.roy.galley@wealden.gov.uk" TargetMode="Externa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467</Words>
  <Characters>2666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dc:creator>
  <cp:lastModifiedBy>Helen Galley</cp:lastModifiedBy>
  <cp:revision>2</cp:revision>
  <cp:lastPrinted>2019-09-06T17:30:00Z</cp:lastPrinted>
  <dcterms:created xsi:type="dcterms:W3CDTF">2021-09-08T16:01:00Z</dcterms:created>
  <dcterms:modified xsi:type="dcterms:W3CDTF">2021-09-08T16:01:00Z</dcterms:modified>
</cp:coreProperties>
</file>